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19" w:rsidRPr="00664CAB" w:rsidRDefault="00E36519" w:rsidP="00350B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4CAB">
        <w:rPr>
          <w:rFonts w:ascii="Times New Roman" w:hAnsi="Times New Roman" w:cs="Times New Roman"/>
          <w:sz w:val="28"/>
          <w:szCs w:val="28"/>
        </w:rPr>
        <w:t>Система текущего содержания железнодорожного пути</w:t>
      </w:r>
    </w:p>
    <w:p w:rsidR="00E36519" w:rsidRPr="00350B1D" w:rsidRDefault="00E36519" w:rsidP="0035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1D">
        <w:rPr>
          <w:rFonts w:ascii="Times New Roman" w:hAnsi="Times New Roman" w:cs="Times New Roman"/>
          <w:sz w:val="28"/>
          <w:szCs w:val="28"/>
        </w:rPr>
        <w:t>Анискевич Р. -Т.Б. Передовые технологии – надежная гарантия ремонта [Текст] / Р. -Т.Б. Анискевич // Путь и путевое хозяйство. – 2014. – № 1. – С. 17-18.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1D">
        <w:rPr>
          <w:rFonts w:ascii="Times New Roman" w:hAnsi="Times New Roman" w:cs="Times New Roman"/>
          <w:sz w:val="28"/>
          <w:szCs w:val="28"/>
        </w:rPr>
        <w:t>Бадиева В.В. Устройство железнодорожного пути. – М.: ФГБУ ДПО «Учебно-методический центр по образованию на железнодорожном транспорте», 2019. – 240 с. – Режим доступа: http://umczdt.ru/books/35/230299/ – Загл. с экрана. // ЭБ УМЦ ЖДТ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Бредюк А.</w:t>
      </w:r>
      <w:r w:rsidRPr="00350B1D">
        <w:rPr>
          <w:rFonts w:ascii="Times New Roman" w:hAnsi="Times New Roman" w:cs="Times New Roman"/>
          <w:sz w:val="28"/>
          <w:szCs w:val="28"/>
        </w:rPr>
        <w:t>В. Методы оценки пути по технологии "ВПИ-Навигатор" [Текст] / А.В. Бредюк // Путь и путевое хозяйство. – 2012. – № 7. – С. 34-35.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Бредюк А.</w:t>
      </w:r>
      <w:r w:rsidRPr="00350B1D">
        <w:rPr>
          <w:rFonts w:ascii="Times New Roman" w:hAnsi="Times New Roman" w:cs="Times New Roman"/>
          <w:sz w:val="28"/>
          <w:szCs w:val="28"/>
        </w:rPr>
        <w:t>В. Непрерывная динамическая оценка пути и планирование выправоч</w:t>
      </w:r>
      <w:r>
        <w:rPr>
          <w:rFonts w:ascii="Times New Roman" w:hAnsi="Times New Roman" w:cs="Times New Roman"/>
          <w:sz w:val="28"/>
          <w:szCs w:val="28"/>
        </w:rPr>
        <w:t>ных работ / А.</w:t>
      </w:r>
      <w:r w:rsidRPr="00350B1D">
        <w:rPr>
          <w:rFonts w:ascii="Times New Roman" w:hAnsi="Times New Roman" w:cs="Times New Roman"/>
          <w:sz w:val="28"/>
          <w:szCs w:val="28"/>
        </w:rPr>
        <w:t>В. Бредюк // Путь и путевое хозяйство. – 2012. – № 11. – С. 8-10.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Гапоненко А.</w:t>
      </w:r>
      <w:r w:rsidRPr="00350B1D">
        <w:rPr>
          <w:rFonts w:ascii="Times New Roman" w:hAnsi="Times New Roman" w:cs="Times New Roman"/>
          <w:sz w:val="28"/>
          <w:szCs w:val="28"/>
        </w:rPr>
        <w:t>С. Диагностика плавности хода и уровня комфорта пассажиров на участках обращения скоростных по</w:t>
      </w:r>
      <w:r>
        <w:rPr>
          <w:rFonts w:ascii="Times New Roman" w:hAnsi="Times New Roman" w:cs="Times New Roman"/>
          <w:sz w:val="28"/>
          <w:szCs w:val="28"/>
        </w:rPr>
        <w:t>ездов [Электронный ресурс] / А.</w:t>
      </w:r>
      <w:r w:rsidRPr="00350B1D">
        <w:rPr>
          <w:rFonts w:ascii="Times New Roman" w:hAnsi="Times New Roman" w:cs="Times New Roman"/>
          <w:sz w:val="28"/>
          <w:szCs w:val="28"/>
        </w:rPr>
        <w:t xml:space="preserve">С. Гапоненко // Путь и путевое хозяйство 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50B1D">
        <w:rPr>
          <w:rFonts w:ascii="Times New Roman" w:hAnsi="Times New Roman" w:cs="Times New Roman"/>
          <w:sz w:val="28"/>
          <w:szCs w:val="28"/>
        </w:rPr>
        <w:t>лектрон. журн. – 2019. – № 4. – С. 8-12.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Дыдышко П.</w:t>
      </w:r>
      <w:r w:rsidRPr="00350B1D">
        <w:rPr>
          <w:rFonts w:ascii="Times New Roman" w:hAnsi="Times New Roman" w:cs="Times New Roman"/>
          <w:sz w:val="28"/>
          <w:szCs w:val="28"/>
        </w:rPr>
        <w:t xml:space="preserve">И. Применение геосеток </w:t>
      </w:r>
      <w:r>
        <w:rPr>
          <w:rFonts w:ascii="Times New Roman" w:hAnsi="Times New Roman" w:cs="Times New Roman"/>
          <w:sz w:val="28"/>
          <w:szCs w:val="28"/>
        </w:rPr>
        <w:t>из базальтоволокна [Текст] / П.И. Дыдышко, Е.В. Матвеев, С.</w:t>
      </w:r>
      <w:r w:rsidRPr="00350B1D">
        <w:rPr>
          <w:rFonts w:ascii="Times New Roman" w:hAnsi="Times New Roman" w:cs="Times New Roman"/>
          <w:sz w:val="28"/>
          <w:szCs w:val="28"/>
        </w:rPr>
        <w:t>В. Ольхина // Путь и путевое хозяйство. – 2016. – № 2. – С. 23-26.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В.</w:t>
      </w:r>
      <w:r w:rsidRPr="00350B1D">
        <w:rPr>
          <w:rFonts w:ascii="Times New Roman" w:hAnsi="Times New Roman" w:cs="Times New Roman"/>
          <w:sz w:val="28"/>
          <w:szCs w:val="28"/>
        </w:rPr>
        <w:t>М. Адресный подход оздоровления пути [Текст] / В.М. Ермаков, А.Н. Акашов // Путь и путевое хозяйство. – 2010. – № 7. – С. 2-5.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В.</w:t>
      </w:r>
      <w:r w:rsidRPr="00350B1D">
        <w:rPr>
          <w:rFonts w:ascii="Times New Roman" w:hAnsi="Times New Roman" w:cs="Times New Roman"/>
          <w:sz w:val="28"/>
          <w:szCs w:val="28"/>
        </w:rPr>
        <w:t xml:space="preserve">М. Новый подход к </w:t>
      </w:r>
      <w:r>
        <w:rPr>
          <w:rFonts w:ascii="Times New Roman" w:hAnsi="Times New Roman" w:cs="Times New Roman"/>
          <w:sz w:val="28"/>
          <w:szCs w:val="28"/>
        </w:rPr>
        <w:t>планированию путевых работ / В.</w:t>
      </w:r>
      <w:r w:rsidRPr="00350B1D">
        <w:rPr>
          <w:rFonts w:ascii="Times New Roman" w:hAnsi="Times New Roman" w:cs="Times New Roman"/>
          <w:sz w:val="28"/>
          <w:szCs w:val="28"/>
        </w:rPr>
        <w:t>М. Ермаков // Железнодорожный транспорт. – 2012. – № 10. – С. 49-50.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Ермолин М.</w:t>
      </w:r>
      <w:r w:rsidRPr="00350B1D">
        <w:rPr>
          <w:rFonts w:ascii="Times New Roman" w:hAnsi="Times New Roman" w:cs="Times New Roman"/>
          <w:sz w:val="28"/>
          <w:szCs w:val="28"/>
        </w:rPr>
        <w:t xml:space="preserve">Ю. Кривые участки </w:t>
      </w:r>
      <w:r>
        <w:rPr>
          <w:rFonts w:ascii="Times New Roman" w:hAnsi="Times New Roman" w:cs="Times New Roman"/>
          <w:sz w:val="28"/>
          <w:szCs w:val="28"/>
        </w:rPr>
        <w:t xml:space="preserve">пути после ремонта [Текст] / М.Ю. Ермолин, Ю.А. </w:t>
      </w:r>
      <w:r w:rsidRPr="00350B1D">
        <w:rPr>
          <w:rFonts w:ascii="Times New Roman" w:hAnsi="Times New Roman" w:cs="Times New Roman"/>
          <w:sz w:val="28"/>
          <w:szCs w:val="28"/>
        </w:rPr>
        <w:t>Гарюгин // Путь и путевое хозяйство. – 2018. – № 8. – С. 33-34.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Карпачевский Г.</w:t>
      </w:r>
      <w:r w:rsidRPr="00350B1D">
        <w:rPr>
          <w:rFonts w:ascii="Times New Roman" w:hAnsi="Times New Roman" w:cs="Times New Roman"/>
          <w:sz w:val="28"/>
          <w:szCs w:val="28"/>
        </w:rPr>
        <w:t>В. Технология, механизация и автоматизация работ по техническому обслуживанию железнодорожного пути [Текст, Электронн</w:t>
      </w:r>
      <w:r>
        <w:rPr>
          <w:rFonts w:ascii="Times New Roman" w:hAnsi="Times New Roman" w:cs="Times New Roman"/>
          <w:sz w:val="28"/>
          <w:szCs w:val="28"/>
        </w:rPr>
        <w:t>ый ресурс] : учеб. пособие / Г.</w:t>
      </w:r>
      <w:r w:rsidRPr="00350B1D">
        <w:rPr>
          <w:rFonts w:ascii="Times New Roman" w:hAnsi="Times New Roman" w:cs="Times New Roman"/>
          <w:sz w:val="28"/>
          <w:szCs w:val="28"/>
        </w:rPr>
        <w:t>В. Карпачевский ; ФГБОУ ВО РГУПС. – Ростов н/Д : [б. и.], 2017. – 142 с. : ил., табл., прил. – Библиогр. : 13 назв. – ISBN 978-5-88814-766-5 : 134.38 р.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Карпик В.</w:t>
      </w:r>
      <w:r w:rsidRPr="00350B1D">
        <w:rPr>
          <w:rFonts w:ascii="Times New Roman" w:hAnsi="Times New Roman" w:cs="Times New Roman"/>
          <w:sz w:val="28"/>
          <w:szCs w:val="28"/>
        </w:rPr>
        <w:t>В. Определение параметров пути 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"ВПИ – Навигатор" [Текст] / В.</w:t>
      </w:r>
      <w:r w:rsidRPr="00350B1D">
        <w:rPr>
          <w:rFonts w:ascii="Times New Roman" w:hAnsi="Times New Roman" w:cs="Times New Roman"/>
          <w:sz w:val="28"/>
          <w:szCs w:val="28"/>
        </w:rPr>
        <w:t>В. Карпик // Путь и путевое хозяйство. – 2017. – № 3. – С. 35-37.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Карпущенко Н.</w:t>
      </w:r>
      <w:r w:rsidRPr="00350B1D">
        <w:rPr>
          <w:rFonts w:ascii="Times New Roman" w:hAnsi="Times New Roman" w:cs="Times New Roman"/>
          <w:sz w:val="28"/>
          <w:szCs w:val="28"/>
        </w:rPr>
        <w:t xml:space="preserve">И. Затраты труда и расчет численности монтеров пути при </w:t>
      </w:r>
      <w:r>
        <w:rPr>
          <w:rFonts w:ascii="Times New Roman" w:hAnsi="Times New Roman" w:cs="Times New Roman"/>
          <w:sz w:val="28"/>
          <w:szCs w:val="28"/>
        </w:rPr>
        <w:t>участковой системе [Текст] / Н.И. Карпущенко, А.В. Быстров, П.</w:t>
      </w:r>
      <w:r w:rsidRPr="00350B1D">
        <w:rPr>
          <w:rFonts w:ascii="Times New Roman" w:hAnsi="Times New Roman" w:cs="Times New Roman"/>
          <w:sz w:val="28"/>
          <w:szCs w:val="28"/>
        </w:rPr>
        <w:t>С. Труханов // Путь и путевое хозяйство. – 2016. – № 1. – С. 2-7.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Карпущенко Н.</w:t>
      </w:r>
      <w:r w:rsidRPr="00350B1D">
        <w:rPr>
          <w:rFonts w:ascii="Times New Roman" w:hAnsi="Times New Roman" w:cs="Times New Roman"/>
          <w:sz w:val="28"/>
          <w:szCs w:val="28"/>
        </w:rPr>
        <w:t>И. Основы построения участковой системы текуще</w:t>
      </w:r>
      <w:r>
        <w:rPr>
          <w:rFonts w:ascii="Times New Roman" w:hAnsi="Times New Roman" w:cs="Times New Roman"/>
          <w:sz w:val="28"/>
          <w:szCs w:val="28"/>
        </w:rPr>
        <w:t>го содержания пути [Текст] / Н.И. Карпущенко, А.</w:t>
      </w:r>
      <w:r w:rsidRPr="00350B1D">
        <w:rPr>
          <w:rFonts w:ascii="Times New Roman" w:hAnsi="Times New Roman" w:cs="Times New Roman"/>
          <w:sz w:val="28"/>
          <w:szCs w:val="28"/>
        </w:rPr>
        <w:t>В. Быстров // Мир транспорта. – 2017. – № 4. – С. 164-177.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А.</w:t>
      </w:r>
      <w:r w:rsidRPr="00350B1D">
        <w:rPr>
          <w:rFonts w:ascii="Times New Roman" w:hAnsi="Times New Roman" w:cs="Times New Roman"/>
          <w:sz w:val="28"/>
          <w:szCs w:val="28"/>
        </w:rPr>
        <w:t>С. Путевой комплекс АНМ-800R: технология работ [Текст] / А.С. Киселев // Путь и путевое хозяйство. – 2015. – № 1. – С. 22-26.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</w:t>
      </w:r>
      <w:r w:rsidRPr="00350B1D">
        <w:rPr>
          <w:rFonts w:ascii="Times New Roman" w:hAnsi="Times New Roman" w:cs="Times New Roman"/>
          <w:sz w:val="28"/>
          <w:szCs w:val="28"/>
        </w:rPr>
        <w:t xml:space="preserve"> Н. "Окна", одновременные на обоих путях [Текст] / Н. Коваленко, Е. Гринь // Мир транспорта. – 2013. – № 5. – С. 98-101.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Ковальский В.</w:t>
      </w:r>
      <w:r w:rsidRPr="00350B1D">
        <w:rPr>
          <w:rFonts w:ascii="Times New Roman" w:hAnsi="Times New Roman" w:cs="Times New Roman"/>
          <w:sz w:val="28"/>
          <w:szCs w:val="28"/>
        </w:rPr>
        <w:t>Ф. Новый подход к структуре гидрообъемного привода выправочно</w:t>
      </w:r>
      <w:r>
        <w:rPr>
          <w:rFonts w:ascii="Times New Roman" w:hAnsi="Times New Roman" w:cs="Times New Roman"/>
          <w:sz w:val="28"/>
          <w:szCs w:val="28"/>
        </w:rPr>
        <w:t>-подбивочных машин [Текст] / В.Ф. Ковальский, А.</w:t>
      </w:r>
      <w:r w:rsidRPr="00350B1D">
        <w:rPr>
          <w:rFonts w:ascii="Times New Roman" w:hAnsi="Times New Roman" w:cs="Times New Roman"/>
          <w:sz w:val="28"/>
          <w:szCs w:val="28"/>
        </w:rPr>
        <w:t>И. Пушкин // Путь и путевое хозяйство. – 2013. – № 7. – С. 30-32.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Корся В.</w:t>
      </w:r>
      <w:r w:rsidRPr="00350B1D">
        <w:rPr>
          <w:rFonts w:ascii="Times New Roman" w:hAnsi="Times New Roman" w:cs="Times New Roman"/>
          <w:sz w:val="28"/>
          <w:szCs w:val="28"/>
        </w:rPr>
        <w:t>Б. Участковая система текущего содержания пути [Текст] / В.Б. Корся, В.С. Бородин // Путь и путевое хозяйство. – 2000. – №8.- С.11-13.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Ю.</w:t>
      </w:r>
      <w:r w:rsidRPr="00350B1D">
        <w:rPr>
          <w:rFonts w:ascii="Times New Roman" w:hAnsi="Times New Roman" w:cs="Times New Roman"/>
          <w:sz w:val="28"/>
          <w:szCs w:val="28"/>
        </w:rPr>
        <w:t>М. Выявление потенциально опасных участков бесстыкового пути и рекомендаци</w:t>
      </w:r>
      <w:r>
        <w:rPr>
          <w:rFonts w:ascii="Times New Roman" w:hAnsi="Times New Roman" w:cs="Times New Roman"/>
          <w:sz w:val="28"/>
          <w:szCs w:val="28"/>
        </w:rPr>
        <w:t>и по их устранению [Текст] / Ю.</w:t>
      </w:r>
      <w:r w:rsidRPr="00350B1D">
        <w:rPr>
          <w:rFonts w:ascii="Times New Roman" w:hAnsi="Times New Roman" w:cs="Times New Roman"/>
          <w:sz w:val="28"/>
          <w:szCs w:val="28"/>
        </w:rPr>
        <w:t>М. Кравченко // Путь и путевое хозяйство. – 2016. – № 2. – С. 5-10.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1D">
        <w:rPr>
          <w:rFonts w:ascii="Times New Roman" w:hAnsi="Times New Roman" w:cs="Times New Roman"/>
          <w:sz w:val="28"/>
          <w:szCs w:val="28"/>
        </w:rPr>
        <w:t xml:space="preserve">Крейнис З.Л. Техническое обслуживание и ремонт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пути: учебник – </w:t>
      </w:r>
      <w:r w:rsidRPr="00350B1D">
        <w:rPr>
          <w:rFonts w:ascii="Times New Roman" w:hAnsi="Times New Roman" w:cs="Times New Roman"/>
          <w:sz w:val="28"/>
          <w:szCs w:val="28"/>
        </w:rPr>
        <w:t xml:space="preserve">М.: ФГБУ ДПО «Учебно-методический центр по образованию на железнодорожном транспорте», 2019. – 453с. – Режим доступа: http://umczdt.ru/books/35/230302/ – Загл. с экрана. //ЭБ УМЦ ЖДТ 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С.</w:t>
      </w:r>
      <w:r w:rsidRPr="00350B1D">
        <w:rPr>
          <w:rFonts w:ascii="Times New Roman" w:hAnsi="Times New Roman" w:cs="Times New Roman"/>
          <w:sz w:val="28"/>
          <w:szCs w:val="28"/>
        </w:rPr>
        <w:t>М. Оценка технической надежности эксплуатации выправочно-подбивочно-рихтов</w:t>
      </w:r>
      <w:r>
        <w:rPr>
          <w:rFonts w:ascii="Times New Roman" w:hAnsi="Times New Roman" w:cs="Times New Roman"/>
          <w:sz w:val="28"/>
          <w:szCs w:val="28"/>
        </w:rPr>
        <w:t>очных машин ВПР-02 [Текст] / С.М. Кузнецов, А.</w:t>
      </w:r>
      <w:r w:rsidRPr="00350B1D">
        <w:rPr>
          <w:rFonts w:ascii="Times New Roman" w:hAnsi="Times New Roman" w:cs="Times New Roman"/>
          <w:sz w:val="28"/>
          <w:szCs w:val="28"/>
        </w:rPr>
        <w:t>В. Зайцев // Транспорт: наука, техника, управление. – 2014. – № 2. – С. 45-49.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В.</w:t>
      </w:r>
      <w:r w:rsidRPr="00350B1D">
        <w:rPr>
          <w:rFonts w:ascii="Times New Roman" w:hAnsi="Times New Roman" w:cs="Times New Roman"/>
          <w:sz w:val="28"/>
          <w:szCs w:val="28"/>
        </w:rPr>
        <w:t>Г. О некоторых свойствах геосинтетических материалов [Текст] / В.Г. Куликов // Путь и путевое хозяйство. – 2011. – № 6. – С. 30-31.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 П.</w:t>
      </w:r>
      <w:r w:rsidRPr="00350B1D">
        <w:rPr>
          <w:rFonts w:ascii="Times New Roman" w:hAnsi="Times New Roman" w:cs="Times New Roman"/>
          <w:sz w:val="28"/>
          <w:szCs w:val="28"/>
        </w:rPr>
        <w:t>В. Экономическая оценка внедрения участковой системы организации производства в Самарской дистанции пути [Текст] / П.В. Куренков, Т.А. Бондаренко, И.Ю. Андреева // Экономика железных дорог. – 2011. – № 3. – С. 75-87.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Лесун А.</w:t>
      </w:r>
      <w:r w:rsidRPr="00350B1D">
        <w:rPr>
          <w:rFonts w:ascii="Times New Roman" w:hAnsi="Times New Roman" w:cs="Times New Roman"/>
          <w:sz w:val="28"/>
          <w:szCs w:val="28"/>
        </w:rPr>
        <w:t xml:space="preserve">Ф. Ремонт в режиме длительно </w:t>
      </w:r>
      <w:r>
        <w:rPr>
          <w:rFonts w:ascii="Times New Roman" w:hAnsi="Times New Roman" w:cs="Times New Roman"/>
          <w:sz w:val="28"/>
          <w:szCs w:val="28"/>
        </w:rPr>
        <w:t>закрытого перегона [Текст] / А.</w:t>
      </w:r>
      <w:r w:rsidRPr="00350B1D">
        <w:rPr>
          <w:rFonts w:ascii="Times New Roman" w:hAnsi="Times New Roman" w:cs="Times New Roman"/>
          <w:sz w:val="28"/>
          <w:szCs w:val="28"/>
        </w:rPr>
        <w:t>Ф. Лесун // Железнодорожный транспорт. – 2018. – № 5. – С. 22-25.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 Г.</w:t>
      </w:r>
      <w:r w:rsidRPr="00350B1D">
        <w:rPr>
          <w:rFonts w:ascii="Times New Roman" w:hAnsi="Times New Roman" w:cs="Times New Roman"/>
          <w:sz w:val="28"/>
          <w:szCs w:val="28"/>
        </w:rPr>
        <w:t>Г. Для повышения эффективности путевых машин [Текст] / Г.Г. Лосев // Путь и путевое хозяйство. – 2011. – № 2. – С. 19.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Матюгин С.</w:t>
      </w:r>
      <w:r w:rsidRPr="00350B1D">
        <w:rPr>
          <w:rFonts w:ascii="Times New Roman" w:hAnsi="Times New Roman" w:cs="Times New Roman"/>
          <w:sz w:val="28"/>
          <w:szCs w:val="28"/>
        </w:rPr>
        <w:t>К. Организация текущего содержания пути [Текст] : в 4 ч. Ч. 1. Административ</w:t>
      </w:r>
      <w:r>
        <w:rPr>
          <w:rFonts w:ascii="Times New Roman" w:hAnsi="Times New Roman" w:cs="Times New Roman"/>
          <w:sz w:val="28"/>
          <w:szCs w:val="28"/>
        </w:rPr>
        <w:t>ное деление дистанции пути / С.</w:t>
      </w:r>
      <w:r w:rsidRPr="00350B1D">
        <w:rPr>
          <w:rFonts w:ascii="Times New Roman" w:hAnsi="Times New Roman" w:cs="Times New Roman"/>
          <w:sz w:val="28"/>
          <w:szCs w:val="28"/>
        </w:rPr>
        <w:t>К. Матюгин ; ФГБОУ ВПО РГУПС. – Ростов н/Д : [б. и.], 2013. – 31 с.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1D">
        <w:rPr>
          <w:rFonts w:ascii="Times New Roman" w:hAnsi="Times New Roman" w:cs="Times New Roman"/>
          <w:sz w:val="28"/>
          <w:szCs w:val="28"/>
        </w:rPr>
        <w:t>Модернизац</w:t>
      </w:r>
      <w:r>
        <w:rPr>
          <w:rFonts w:ascii="Times New Roman" w:hAnsi="Times New Roman" w:cs="Times New Roman"/>
          <w:sz w:val="28"/>
          <w:szCs w:val="28"/>
        </w:rPr>
        <w:t>ия машины ВПО-3000 [Текст] / М.</w:t>
      </w:r>
      <w:r w:rsidRPr="00350B1D">
        <w:rPr>
          <w:rFonts w:ascii="Times New Roman" w:hAnsi="Times New Roman" w:cs="Times New Roman"/>
          <w:sz w:val="28"/>
          <w:szCs w:val="28"/>
        </w:rPr>
        <w:t>В. Попович [и др.] // Путь и путевое хозяйство. – 2012. – № 12. – С. 24-26.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Начигин В.</w:t>
      </w:r>
      <w:r w:rsidRPr="00350B1D">
        <w:rPr>
          <w:rFonts w:ascii="Times New Roman" w:hAnsi="Times New Roman" w:cs="Times New Roman"/>
          <w:sz w:val="28"/>
          <w:szCs w:val="28"/>
        </w:rPr>
        <w:t>А. Об определении остаточно</w:t>
      </w:r>
      <w:r>
        <w:rPr>
          <w:rFonts w:ascii="Times New Roman" w:hAnsi="Times New Roman" w:cs="Times New Roman"/>
          <w:sz w:val="28"/>
          <w:szCs w:val="28"/>
        </w:rPr>
        <w:t>го ресурса рельсов [Текст] / В.</w:t>
      </w:r>
      <w:r w:rsidRPr="00350B1D">
        <w:rPr>
          <w:rFonts w:ascii="Times New Roman" w:hAnsi="Times New Roman" w:cs="Times New Roman"/>
          <w:sz w:val="28"/>
          <w:szCs w:val="28"/>
        </w:rPr>
        <w:t>А. Начигин // Путь и путевое хозяйство. – 2015. – № 8. – С. 26-28.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Новакович В.</w:t>
      </w:r>
      <w:r w:rsidRPr="00350B1D">
        <w:rPr>
          <w:rFonts w:ascii="Times New Roman" w:hAnsi="Times New Roman" w:cs="Times New Roman"/>
          <w:sz w:val="28"/>
          <w:szCs w:val="28"/>
        </w:rPr>
        <w:t>И. Особенности ремонта бесстыкового пути [Текст] / В.И. Новакович // Путь и путевое хозяйство. – 2009. – № 6. – С. 11-13.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1D">
        <w:rPr>
          <w:rFonts w:ascii="Times New Roman" w:hAnsi="Times New Roman" w:cs="Times New Roman"/>
          <w:sz w:val="28"/>
          <w:szCs w:val="28"/>
        </w:rPr>
        <w:t>Об опасностях невидимо</w:t>
      </w:r>
      <w:r>
        <w:rPr>
          <w:rFonts w:ascii="Times New Roman" w:hAnsi="Times New Roman" w:cs="Times New Roman"/>
          <w:sz w:val="28"/>
          <w:szCs w:val="28"/>
        </w:rPr>
        <w:t>й части "айсберга" [Текст] / Г.В. Карпачевский, В.С. Бабадеев, А.</w:t>
      </w:r>
      <w:r w:rsidRPr="00350B1D">
        <w:rPr>
          <w:rFonts w:ascii="Times New Roman" w:hAnsi="Times New Roman" w:cs="Times New Roman"/>
          <w:sz w:val="28"/>
          <w:szCs w:val="28"/>
        </w:rPr>
        <w:t>В. Варданян [и др.] // Путь и путевое хозяйство. – 2015. – № 3. – С. 30-33.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1D">
        <w:rPr>
          <w:rFonts w:ascii="Times New Roman" w:hAnsi="Times New Roman" w:cs="Times New Roman"/>
          <w:sz w:val="28"/>
          <w:szCs w:val="28"/>
        </w:rPr>
        <w:t>Оценка деформативности пути в местах расстройств и возможных изменений в сроках выправки при повышении осевой нагрузк</w:t>
      </w:r>
      <w:r>
        <w:rPr>
          <w:rFonts w:ascii="Times New Roman" w:hAnsi="Times New Roman" w:cs="Times New Roman"/>
          <w:sz w:val="28"/>
          <w:szCs w:val="28"/>
        </w:rPr>
        <w:t>и грузовых вагонов [Текст] / В.</w:t>
      </w:r>
      <w:r w:rsidRPr="00350B1D">
        <w:rPr>
          <w:rFonts w:ascii="Times New Roman" w:hAnsi="Times New Roman" w:cs="Times New Roman"/>
          <w:sz w:val="28"/>
          <w:szCs w:val="28"/>
        </w:rPr>
        <w:t>О. Певзнер [и др.] // Вестник ВНИИЖТ. – 2013. – № 4. – С. 44-48.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1D">
        <w:rPr>
          <w:rFonts w:ascii="Times New Roman" w:hAnsi="Times New Roman" w:cs="Times New Roman"/>
          <w:sz w:val="28"/>
          <w:szCs w:val="28"/>
        </w:rPr>
        <w:t>Путь для переходных участков при высоких осевых нагрузках [Текст] // Железные дороги мира. – 2009. – № 2. – С. 74-77.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</w:t>
      </w:r>
      <w:r w:rsidRPr="00350B1D">
        <w:rPr>
          <w:rFonts w:ascii="Times New Roman" w:hAnsi="Times New Roman" w:cs="Times New Roman"/>
          <w:sz w:val="28"/>
          <w:szCs w:val="28"/>
        </w:rPr>
        <w:t>И. Повышение эффективности подбивочных систем [Текст] / А.И. Пушкин // Путь и путевое хозяйство. – 2009. – № 8. – С. 10-12.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1D">
        <w:rPr>
          <w:rFonts w:ascii="Times New Roman" w:hAnsi="Times New Roman" w:cs="Times New Roman"/>
          <w:sz w:val="28"/>
          <w:szCs w:val="28"/>
        </w:rPr>
        <w:t>Рюми</w:t>
      </w:r>
      <w:r>
        <w:rPr>
          <w:rFonts w:ascii="Times New Roman" w:hAnsi="Times New Roman" w:cs="Times New Roman"/>
          <w:sz w:val="28"/>
          <w:szCs w:val="28"/>
        </w:rPr>
        <w:t>н В.</w:t>
      </w:r>
      <w:r w:rsidRPr="00350B1D">
        <w:rPr>
          <w:rFonts w:ascii="Times New Roman" w:hAnsi="Times New Roman" w:cs="Times New Roman"/>
          <w:sz w:val="28"/>
          <w:szCs w:val="28"/>
        </w:rPr>
        <w:t>П. Октябрьск</w:t>
      </w:r>
      <w:r>
        <w:rPr>
          <w:rFonts w:ascii="Times New Roman" w:hAnsi="Times New Roman" w:cs="Times New Roman"/>
          <w:sz w:val="28"/>
          <w:szCs w:val="28"/>
        </w:rPr>
        <w:t>ая железная дорога [Текст] / В.П. Рюмин, М.Т. Магомедов, В.</w:t>
      </w:r>
      <w:r w:rsidRPr="00350B1D">
        <w:rPr>
          <w:rFonts w:ascii="Times New Roman" w:hAnsi="Times New Roman" w:cs="Times New Roman"/>
          <w:sz w:val="28"/>
          <w:szCs w:val="28"/>
        </w:rPr>
        <w:t>И. Зиннер // Железнодорожный транспорт. – 2012. – № 12. – С. 23-26.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1D">
        <w:rPr>
          <w:rFonts w:ascii="Times New Roman" w:hAnsi="Times New Roman" w:cs="Times New Roman"/>
          <w:sz w:val="28"/>
          <w:szCs w:val="28"/>
        </w:rPr>
        <w:t>Стратегия ускорения ремонта пути [Текст] // Железные дороги мира. – 2013. – № 11. – С. 70-73.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 С.</w:t>
      </w:r>
      <w:r w:rsidRPr="00350B1D">
        <w:rPr>
          <w:rFonts w:ascii="Times New Roman" w:hAnsi="Times New Roman" w:cs="Times New Roman"/>
          <w:sz w:val="28"/>
          <w:szCs w:val="28"/>
        </w:rPr>
        <w:t>А. Моделирование организационной структуры дистанции / С.А. Телегин // Путь и путевое хозяйство. – 2006. – № 8. – С. 6-8.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</w:t>
      </w:r>
      <w:r w:rsidRPr="00350B1D">
        <w:rPr>
          <w:rFonts w:ascii="Times New Roman" w:hAnsi="Times New Roman" w:cs="Times New Roman"/>
          <w:sz w:val="28"/>
          <w:szCs w:val="28"/>
        </w:rPr>
        <w:t xml:space="preserve"> В. Н. Мониторинг и диагностика путевых машин / В.Н. Хабаров, В.И. Прокофьев, С.М. Петров // Путь и путевое хозяйство. – 2008. – № 6. – С. 16-17. // ЭБ НТБ РГУПС</w:t>
      </w:r>
    </w:p>
    <w:p w:rsidR="00E36519" w:rsidRPr="00350B1D" w:rsidRDefault="00E36519" w:rsidP="00350B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 П.</w:t>
      </w:r>
      <w:r w:rsidRPr="00350B1D">
        <w:rPr>
          <w:rFonts w:ascii="Times New Roman" w:hAnsi="Times New Roman" w:cs="Times New Roman"/>
          <w:sz w:val="28"/>
          <w:szCs w:val="28"/>
        </w:rPr>
        <w:t>Н. Организация, планирование и управление техническим обслуживанием железнодорожного пути. Расчет параметров верхнего строения пути [Электронный ресурс] : учеб.-мет</w:t>
      </w:r>
      <w:r>
        <w:rPr>
          <w:rFonts w:ascii="Times New Roman" w:hAnsi="Times New Roman" w:cs="Times New Roman"/>
          <w:sz w:val="28"/>
          <w:szCs w:val="28"/>
        </w:rPr>
        <w:t>од. пособие / П.Н. Щербак, С.</w:t>
      </w:r>
      <w:r w:rsidRPr="00350B1D">
        <w:rPr>
          <w:rFonts w:ascii="Times New Roman" w:hAnsi="Times New Roman" w:cs="Times New Roman"/>
          <w:sz w:val="28"/>
          <w:szCs w:val="28"/>
        </w:rPr>
        <w:t xml:space="preserve">К. Матюгин ; ФГБОУ ВО РГУПС. – Ростов н/Д </w:t>
      </w:r>
      <w:r>
        <w:rPr>
          <w:rFonts w:ascii="Times New Roman" w:hAnsi="Times New Roman" w:cs="Times New Roman"/>
          <w:sz w:val="28"/>
          <w:szCs w:val="28"/>
        </w:rPr>
        <w:t>: [б. и.], 2017.</w:t>
      </w:r>
      <w:r w:rsidRPr="00350B1D">
        <w:rPr>
          <w:rFonts w:ascii="Times New Roman" w:hAnsi="Times New Roman" w:cs="Times New Roman"/>
          <w:sz w:val="28"/>
          <w:szCs w:val="28"/>
        </w:rPr>
        <w:t>// ЭБ НТБ РГУПС</w:t>
      </w:r>
    </w:p>
    <w:sectPr w:rsidR="00E36519" w:rsidRPr="00350B1D" w:rsidSect="009122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19" w:rsidRDefault="00E36519" w:rsidP="00E17074">
      <w:pPr>
        <w:spacing w:after="0" w:line="240" w:lineRule="auto"/>
      </w:pPr>
      <w:r>
        <w:separator/>
      </w:r>
    </w:p>
  </w:endnote>
  <w:endnote w:type="continuationSeparator" w:id="1">
    <w:p w:rsidR="00E36519" w:rsidRDefault="00E36519" w:rsidP="00E1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19" w:rsidRDefault="00E36519" w:rsidP="00E17074">
      <w:pPr>
        <w:spacing w:after="0" w:line="240" w:lineRule="auto"/>
      </w:pPr>
      <w:r>
        <w:separator/>
      </w:r>
    </w:p>
  </w:footnote>
  <w:footnote w:type="continuationSeparator" w:id="1">
    <w:p w:rsidR="00E36519" w:rsidRDefault="00E36519" w:rsidP="00E1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9E8"/>
    <w:multiLevelType w:val="hybridMultilevel"/>
    <w:tmpl w:val="A73C27D2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EA1"/>
    <w:rsid w:val="00042A79"/>
    <w:rsid w:val="000B596D"/>
    <w:rsid w:val="00192335"/>
    <w:rsid w:val="002B1446"/>
    <w:rsid w:val="002B558C"/>
    <w:rsid w:val="002C2157"/>
    <w:rsid w:val="002D75A1"/>
    <w:rsid w:val="002F1D79"/>
    <w:rsid w:val="002F5A7A"/>
    <w:rsid w:val="002F7EB4"/>
    <w:rsid w:val="003211FB"/>
    <w:rsid w:val="003303BC"/>
    <w:rsid w:val="003405C8"/>
    <w:rsid w:val="00350B1D"/>
    <w:rsid w:val="003524EA"/>
    <w:rsid w:val="00372DCE"/>
    <w:rsid w:val="00374D5A"/>
    <w:rsid w:val="004B4317"/>
    <w:rsid w:val="004C3B4D"/>
    <w:rsid w:val="005044A2"/>
    <w:rsid w:val="005327EC"/>
    <w:rsid w:val="00553F40"/>
    <w:rsid w:val="006177E3"/>
    <w:rsid w:val="00642C0B"/>
    <w:rsid w:val="0064559F"/>
    <w:rsid w:val="006612E1"/>
    <w:rsid w:val="00664CAB"/>
    <w:rsid w:val="006946BA"/>
    <w:rsid w:val="006A2C02"/>
    <w:rsid w:val="006B5272"/>
    <w:rsid w:val="00721DED"/>
    <w:rsid w:val="007E1027"/>
    <w:rsid w:val="008110D0"/>
    <w:rsid w:val="00843AD2"/>
    <w:rsid w:val="008552FB"/>
    <w:rsid w:val="008B0C0F"/>
    <w:rsid w:val="008C635F"/>
    <w:rsid w:val="008D3072"/>
    <w:rsid w:val="009122DC"/>
    <w:rsid w:val="009320AE"/>
    <w:rsid w:val="009A24F2"/>
    <w:rsid w:val="009B2DF8"/>
    <w:rsid w:val="00A118F7"/>
    <w:rsid w:val="00A8165F"/>
    <w:rsid w:val="00A95492"/>
    <w:rsid w:val="00AA3F2B"/>
    <w:rsid w:val="00AA5E6E"/>
    <w:rsid w:val="00AB5E71"/>
    <w:rsid w:val="00AD4E1F"/>
    <w:rsid w:val="00B279CE"/>
    <w:rsid w:val="00B900DE"/>
    <w:rsid w:val="00B91EB9"/>
    <w:rsid w:val="00BB2C26"/>
    <w:rsid w:val="00CA55B7"/>
    <w:rsid w:val="00D121D5"/>
    <w:rsid w:val="00D237E8"/>
    <w:rsid w:val="00D41120"/>
    <w:rsid w:val="00E1676E"/>
    <w:rsid w:val="00E17074"/>
    <w:rsid w:val="00E36519"/>
    <w:rsid w:val="00E44473"/>
    <w:rsid w:val="00EE6268"/>
    <w:rsid w:val="00F05D2A"/>
    <w:rsid w:val="00F12605"/>
    <w:rsid w:val="00F20EA1"/>
    <w:rsid w:val="00F4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7074"/>
  </w:style>
  <w:style w:type="paragraph" w:styleId="Footer">
    <w:name w:val="footer"/>
    <w:basedOn w:val="Normal"/>
    <w:link w:val="FooterChar"/>
    <w:uiPriority w:val="99"/>
    <w:rsid w:val="00E1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074"/>
  </w:style>
  <w:style w:type="character" w:styleId="Strong">
    <w:name w:val="Strong"/>
    <w:basedOn w:val="DefaultParagraphFont"/>
    <w:uiPriority w:val="99"/>
    <w:qFormat/>
    <w:rsid w:val="002F5A7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B596D"/>
  </w:style>
  <w:style w:type="character" w:styleId="Hyperlink">
    <w:name w:val="Hyperlink"/>
    <w:basedOn w:val="DefaultParagraphFont"/>
    <w:uiPriority w:val="99"/>
    <w:semiHidden/>
    <w:rsid w:val="000B5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1011</Words>
  <Characters>5764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RGUPS</cp:lastModifiedBy>
  <cp:revision>10</cp:revision>
  <dcterms:created xsi:type="dcterms:W3CDTF">2020-03-12T10:18:00Z</dcterms:created>
  <dcterms:modified xsi:type="dcterms:W3CDTF">2020-03-12T11:51:00Z</dcterms:modified>
</cp:coreProperties>
</file>