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81" w:rsidRDefault="00A00F6D" w:rsidP="00A00F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синхронного двигателя для систем вентиляции</w:t>
      </w:r>
    </w:p>
    <w:p w:rsidR="006A5D46" w:rsidRDefault="006A5D46" w:rsidP="00A00F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048D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в 3 ч., Ч. 2 : учеб.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для вузов / И. И. Алиев.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2020. – 447 с.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Антипов В. Н. Применение сосредоточенных обмоток для мощных синхронных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ветрогенераторов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 / В. Н. Антипов, А. Д.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Грозов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А. В. Иванова.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- и ресурсосбережение - XXI век : материалы XVIII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/ под ред. А. Н. Качанова, Ю. С. Степанова.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ОГУ</w:t>
      </w:r>
      <w:r w:rsidRPr="00B13801">
        <w:t xml:space="preserve"> </w:t>
      </w:r>
      <w:r w:rsidRPr="0018048D">
        <w:rPr>
          <w:rFonts w:ascii="Times New Roman" w:hAnsi="Times New Roman" w:cs="Times New Roman"/>
          <w:sz w:val="28"/>
          <w:szCs w:val="28"/>
        </w:rPr>
        <w:t xml:space="preserve">им. И. С. Тургенева, 2020. – С. 36-43.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Викторов И. В. Способ экономичного управления синхронным двигателем без датчика положения ротора / И. В. Викторов, В. М.  Никитин.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Вестник Чувашского университета. – 2021. – № 1. – С. 36-46.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 В. В.  Электрические машины: электромеханическое преобразование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учеб. пособие для вузов / В. В.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2021. – 425 с.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Иванов Р. К. Синхронные машины / Р. К. Иванов.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XXI века инновационной России : материалы VIII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обучающихся и студентов,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100-летию ОГУ.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ОГУ им. И. С. Тургенева, 2019. – С. 121-124.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Игнатович В. М.  Электрические машины и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учеб. пособие для вузов / В. М. Игнатович, Ш. С.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2021. – 181 с.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Исследование систем векторного управления синхронного электропривода / М. К.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Сайидов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сегодня. – 2020. – № 6-1 (53). – С. 6-9.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Копылов И. П. Проектирование электрических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учебник для вузов / И. П. Копылов.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2022. – 828 с.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iCs/>
          <w:sz w:val="28"/>
          <w:szCs w:val="28"/>
        </w:rPr>
        <w:t>Копылов И. П. </w:t>
      </w:r>
      <w:r w:rsidRPr="0018048D">
        <w:rPr>
          <w:rFonts w:ascii="Times New Roman" w:hAnsi="Times New Roman" w:cs="Times New Roman"/>
          <w:sz w:val="28"/>
          <w:szCs w:val="28"/>
        </w:rPr>
        <w:t xml:space="preserve"> Электрические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в 2 т. Т. 2 : учебник для вузов / И. П. Копылов. 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М. 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2021. – 407 с.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Лаврухин А. А. Проектирование управляющих устройств для автоматизированных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учеб.-метод. пособие / А. А. Лаврухин.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2020. – 39 с. —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Литвин В. И. Перспективные разработки сверхскоростных синхронных электрических машин / В. И. Литвин, А. С. Сафонов.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государственного аграрного заочного университета. – 2021. – № 38 (43). – С. 51-54.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Метод проектирования и топологической оптимизации роторов синхронных двигателей с постоянными магнитами / А. Р. Сафин [и др.].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2020. – Т. 12. – № 2 (46). – С. 45-53.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Мирзаев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 У. Н. Экспериментальные исследования синхронных машин / У. Н.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Мирзаев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публицистика. – 2020. – № 6. – С. 81-90.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Моделирование синхронного электропривода с функцией резервного электропитания / Г. М. Тутаев [и др.].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2021. – № 8. – С. 86-90.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Мормуль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 Р. В. Концепция применения композиционных материалов для оптимального проектирования осевого вентилятора системы охлаждения газотурбинной установки в составе газоперекачивающего агрегата «Урал» / Р. В.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Мормуль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Голдобин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Д. А. Павлов.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Аэрокосмическая техника. – 2020. – № 60. – С. 15-25.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Пархоменко Г. А. Синхронный электродвигатель с прямым пуском / Г. А. Пархоменко, А. С. Кожин, А. Г.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Штукин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Энергия - XXI век. – 2020. – № 1 (109). – С. 51-54.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Садыков Д. А. Электроприводы и генераторы с синхронным двигателем независимого возбуждения / Д. А. Садыков, И. И.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Кутупов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А. А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Тимеев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2021. – Т. 3. – № 7 (40). – С. 104-107.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Семенова К. Д. ОБЗОР ЭЛЕКТРИЧЕСКИХ ДВИГАТЕЛЕЙ ДЛЯ СТАРТЕР-ГЕНЕРАТОРА / К. Д. Семенова, А. А. Киселева, О. Ю. Корнякова.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67-2. – С. 134-136.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Синхронный электродвигатель с повышенной скоростью вращения и сбалансированным ротором / Афанасьев А. Ю. [и др.].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Вестник Чувашского университета. – 2021. – № 1. – С. 19-26.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Труднев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 С. Ю. Специальные синхронные машины / С. Ю.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Труднев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Инновации в информационных технологиях, машиностроении и автотранспорте (ИИТМА-2020) : сб. науч. ст. IV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с онлайн-участием.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8D">
        <w:rPr>
          <w:rStyle w:val="extended-textshort"/>
          <w:sz w:val="28"/>
          <w:szCs w:val="28"/>
        </w:rPr>
        <w:t>КузГТУ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2020. – С. 279-281.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 Б. И. Допустимый по условиям нагрева момент синхронного частотно-регулируемого двигателя с постоянными магнитами / Б. И.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С. В. Александровский.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2018. – Т. 61. – № 6. – С. 508-516.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Чернова А. Д. Анализ применения синхронного двигателя в качестве источника реактивной мощности / А. Д. Чернова, А. И. Скрябин.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Университетский комплекс как региональный центр образования, науки и культуры : материалы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науч.-метод.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(с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lastRenderedPageBreak/>
        <w:t>междунар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участием).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ОГУ, 2021. – С. 3055-3062. // НЭБ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Электромеханические переходные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процессы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учеб.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для вузов / Ю. В. Хрущев, К. И.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Заподовников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А. Ю. Юшков.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2021. – 153 с.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48D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в 2 ч., Ч. 2 : учеб.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. для вузов / А. Н.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2021. – 257 с.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//ЭБС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p w:rsidR="0018048D" w:rsidRPr="0018048D" w:rsidRDefault="0018048D" w:rsidP="006A5D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8D">
        <w:rPr>
          <w:rFonts w:ascii="Times New Roman" w:hAnsi="Times New Roman" w:cs="Times New Roman"/>
          <w:sz w:val="28"/>
          <w:szCs w:val="28"/>
        </w:rPr>
        <w:t xml:space="preserve">Электротехника и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электроника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в 3 т. Т. 2. Электромагнитные устройства и электрические машины : учебник и практикум для вузов / В. И. Киселев, Э. В. Кузнецов, А. И. Копылов, В. П. Лунин ; под ред. В. П. Лунина.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 xml:space="preserve">, 2021. – 184 с. – </w:t>
      </w:r>
      <w:proofErr w:type="gramStart"/>
      <w:r w:rsidRPr="001804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8048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8048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48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6141F" w:rsidRPr="00601145" w:rsidRDefault="0076141F" w:rsidP="006A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141F" w:rsidRPr="0060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3358"/>
    <w:multiLevelType w:val="hybridMultilevel"/>
    <w:tmpl w:val="F588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F0"/>
    <w:rsid w:val="000476C9"/>
    <w:rsid w:val="00152675"/>
    <w:rsid w:val="0018048D"/>
    <w:rsid w:val="00201090"/>
    <w:rsid w:val="00234981"/>
    <w:rsid w:val="00433ED9"/>
    <w:rsid w:val="00601145"/>
    <w:rsid w:val="006A5D46"/>
    <w:rsid w:val="006E0260"/>
    <w:rsid w:val="00703D68"/>
    <w:rsid w:val="0076141F"/>
    <w:rsid w:val="007E4CF0"/>
    <w:rsid w:val="00827E3D"/>
    <w:rsid w:val="009E497D"/>
    <w:rsid w:val="00A00F6D"/>
    <w:rsid w:val="00A554FD"/>
    <w:rsid w:val="00AF1818"/>
    <w:rsid w:val="00B13801"/>
    <w:rsid w:val="00BC613C"/>
    <w:rsid w:val="00C67C79"/>
    <w:rsid w:val="00CC2BCE"/>
    <w:rsid w:val="00F55222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61F0"/>
  <w15:chartTrackingRefBased/>
  <w15:docId w15:val="{F073C0F7-3492-44AF-A025-86063F39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18048D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18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16</cp:revision>
  <dcterms:created xsi:type="dcterms:W3CDTF">2021-11-29T12:05:00Z</dcterms:created>
  <dcterms:modified xsi:type="dcterms:W3CDTF">2022-03-09T05:36:00Z</dcterms:modified>
</cp:coreProperties>
</file>