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BD" w:rsidRDefault="008A67BD" w:rsidP="008A67BD">
      <w:pPr>
        <w:jc w:val="center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>Управление земельными ресурсами и иной недвижимостью</w:t>
      </w:r>
    </w:p>
    <w:p w:rsidR="006A3E18" w:rsidRDefault="006A3E18" w:rsidP="008A67BD">
      <w:pPr>
        <w:jc w:val="center"/>
        <w:rPr>
          <w:b/>
          <w:sz w:val="28"/>
          <w:szCs w:val="28"/>
        </w:rPr>
      </w:pPr>
    </w:p>
    <w:p w:rsidR="004B7556" w:rsidRDefault="004B7556" w:rsidP="008A67BD">
      <w:pPr>
        <w:jc w:val="center"/>
        <w:rPr>
          <w:b/>
          <w:sz w:val="28"/>
          <w:szCs w:val="28"/>
        </w:rPr>
      </w:pP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Глазырина С. В.</w:t>
      </w:r>
      <w:r>
        <w:rPr>
          <w:sz w:val="28"/>
          <w:szCs w:val="28"/>
        </w:rPr>
        <w:t xml:space="preserve"> Анализ причин приостановки и отказа при внесении сведений в ЕГРН / С. В. Глазырина, Д. Р.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, Г. В. Колошина.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112–115.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Глазырина С. В.</w:t>
      </w:r>
      <w:r>
        <w:rPr>
          <w:sz w:val="28"/>
          <w:szCs w:val="28"/>
        </w:rPr>
        <w:t xml:space="preserve"> Объекты государственного кадастрового учета / С. В. Глазырина, Г. В. Колошина.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116–119.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Донченко Е. Г.</w:t>
      </w:r>
      <w:r>
        <w:rPr>
          <w:sz w:val="28"/>
          <w:szCs w:val="28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>
        <w:rPr>
          <w:sz w:val="28"/>
          <w:szCs w:val="28"/>
        </w:rPr>
        <w:t>Окунцов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19–21.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Исследование особенностей построения</w:t>
      </w:r>
      <w:r>
        <w:rPr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>
        <w:rPr>
          <w:sz w:val="28"/>
          <w:szCs w:val="28"/>
        </w:rPr>
        <w:t>Гущенко</w:t>
      </w:r>
      <w:proofErr w:type="spellEnd"/>
      <w:r>
        <w:rPr>
          <w:sz w:val="28"/>
          <w:szCs w:val="28"/>
        </w:rPr>
        <w:t xml:space="preserve">, А. С.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, Е. Г. Малышева,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120–122.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Качанова А. И.</w:t>
      </w:r>
      <w:r>
        <w:rPr>
          <w:sz w:val="28"/>
          <w:szCs w:val="28"/>
        </w:rPr>
        <w:t xml:space="preserve"> Особенности инвентаризации и паспортизации линейных сооружений в современных условиях / А. И. Качанова, А. В. Потапова,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130–132.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Особенности осуществления государственного кадастрового учета с одновременной государственной регистрацией прав на объект недвижимости / Г. В. Колошина, А. Э. </w:t>
      </w:r>
      <w:proofErr w:type="spellStart"/>
      <w:r>
        <w:rPr>
          <w:sz w:val="28"/>
          <w:szCs w:val="28"/>
        </w:rPr>
        <w:t>Мирзоян</w:t>
      </w:r>
      <w:proofErr w:type="spellEnd"/>
      <w:r>
        <w:rPr>
          <w:sz w:val="28"/>
          <w:szCs w:val="28"/>
        </w:rPr>
        <w:t xml:space="preserve">, О. В. Полякова.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133–135.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22–24.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>
        <w:rPr>
          <w:sz w:val="28"/>
          <w:szCs w:val="28"/>
        </w:rPr>
        <w:t>Мирзоян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288–291.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</w:t>
      </w:r>
      <w:proofErr w:type="spellStart"/>
      <w:r>
        <w:rPr>
          <w:sz w:val="28"/>
          <w:szCs w:val="28"/>
        </w:rPr>
        <w:t>Мирзоян</w:t>
      </w:r>
      <w:proofErr w:type="spellEnd"/>
      <w:r>
        <w:rPr>
          <w:sz w:val="28"/>
          <w:szCs w:val="28"/>
        </w:rPr>
        <w:t xml:space="preserve">, Е. А. Панкова.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 – С. 25–29.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Корнеева Е. В.</w:t>
      </w:r>
      <w:r>
        <w:rPr>
          <w:sz w:val="28"/>
          <w:szCs w:val="28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>
        <w:rPr>
          <w:sz w:val="28"/>
          <w:szCs w:val="28"/>
        </w:rPr>
        <w:t>Дудукалова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30–32.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Окунцов</w:t>
      </w:r>
      <w:proofErr w:type="spellEnd"/>
      <w:r>
        <w:rPr>
          <w:sz w:val="28"/>
          <w:szCs w:val="28"/>
        </w:rPr>
        <w:t xml:space="preserve"> А. И. Конструктивные элементы внутрихозяйственного землеустройства / А. И. </w:t>
      </w:r>
      <w:proofErr w:type="spellStart"/>
      <w:r>
        <w:rPr>
          <w:sz w:val="28"/>
          <w:szCs w:val="28"/>
        </w:rPr>
        <w:t>Окунцов</w:t>
      </w:r>
      <w:proofErr w:type="spellEnd"/>
      <w:r>
        <w:rPr>
          <w:sz w:val="28"/>
          <w:szCs w:val="28"/>
        </w:rPr>
        <w:t xml:space="preserve">, А. Е. </w:t>
      </w:r>
      <w:proofErr w:type="spellStart"/>
      <w:r>
        <w:rPr>
          <w:sz w:val="28"/>
          <w:szCs w:val="28"/>
        </w:rPr>
        <w:t>Ясан</w:t>
      </w:r>
      <w:proofErr w:type="spellEnd"/>
      <w:r>
        <w:rPr>
          <w:sz w:val="28"/>
          <w:szCs w:val="28"/>
        </w:rPr>
        <w:t xml:space="preserve">, Л. В. Рудакова.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153–156.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Полувдарьева</w:t>
      </w:r>
      <w:proofErr w:type="spellEnd"/>
      <w:r>
        <w:rPr>
          <w:bCs/>
          <w:sz w:val="28"/>
          <w:szCs w:val="28"/>
        </w:rPr>
        <w:t xml:space="preserve"> А. Ю.</w:t>
      </w:r>
      <w:r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>
        <w:rPr>
          <w:sz w:val="28"/>
          <w:szCs w:val="28"/>
        </w:rPr>
        <w:t>Полувдарьева</w:t>
      </w:r>
      <w:proofErr w:type="spellEnd"/>
      <w:r>
        <w:rPr>
          <w:sz w:val="28"/>
          <w:szCs w:val="28"/>
        </w:rPr>
        <w:t xml:space="preserve">, О. С. Денисова,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3</w:t>
      </w:r>
      <w:r>
        <w:rPr>
          <w:sz w:val="28"/>
          <w:szCs w:val="28"/>
        </w:rPr>
        <w:t>: Технические и экономические науки. – С. 178–182.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Полувдарьева</w:t>
      </w:r>
      <w:proofErr w:type="spellEnd"/>
      <w:r>
        <w:rPr>
          <w:bCs/>
          <w:sz w:val="28"/>
          <w:szCs w:val="28"/>
        </w:rPr>
        <w:t xml:space="preserve"> А. Ю.</w:t>
      </w:r>
      <w:r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>
        <w:rPr>
          <w:sz w:val="28"/>
          <w:szCs w:val="28"/>
        </w:rPr>
        <w:t>Полувдарьева</w:t>
      </w:r>
      <w:proofErr w:type="spellEnd"/>
      <w:r>
        <w:rPr>
          <w:sz w:val="28"/>
          <w:szCs w:val="28"/>
        </w:rPr>
        <w:t xml:space="preserve">, О. С. Денисова,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3</w:t>
      </w:r>
      <w:r>
        <w:rPr>
          <w:sz w:val="28"/>
          <w:szCs w:val="28"/>
        </w:rPr>
        <w:t>: Технические и экономические науки. – С. 178–182.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Полувдарьева</w:t>
      </w:r>
      <w:proofErr w:type="spellEnd"/>
      <w:r>
        <w:rPr>
          <w:bCs/>
          <w:sz w:val="28"/>
          <w:szCs w:val="28"/>
        </w:rPr>
        <w:t xml:space="preserve"> А. Ю.</w:t>
      </w:r>
      <w:r>
        <w:rPr>
          <w:sz w:val="28"/>
          <w:szCs w:val="28"/>
        </w:rPr>
        <w:t xml:space="preserve"> Системы учета объектов недвижимости, находящихся в федеральной, государственной и муниципальной собственности / А. Ю. </w:t>
      </w:r>
      <w:proofErr w:type="spellStart"/>
      <w:r>
        <w:rPr>
          <w:sz w:val="28"/>
          <w:szCs w:val="28"/>
        </w:rPr>
        <w:t>Полувдарьева</w:t>
      </w:r>
      <w:proofErr w:type="spellEnd"/>
      <w:r>
        <w:rPr>
          <w:sz w:val="28"/>
          <w:szCs w:val="28"/>
        </w:rPr>
        <w:t xml:space="preserve">, О. В. </w:t>
      </w:r>
      <w:proofErr w:type="spellStart"/>
      <w:r>
        <w:rPr>
          <w:sz w:val="28"/>
          <w:szCs w:val="28"/>
        </w:rPr>
        <w:t>Дудукалова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Транспорт–2019 / ФГБОУ ВО РГУПС. – Ростов н/Д, 2019. – </w:t>
      </w:r>
      <w:r>
        <w:rPr>
          <w:bCs/>
          <w:sz w:val="28"/>
          <w:szCs w:val="28"/>
        </w:rPr>
        <w:t>Т. 3</w:t>
      </w:r>
      <w:r>
        <w:rPr>
          <w:sz w:val="28"/>
          <w:szCs w:val="28"/>
        </w:rPr>
        <w:t>: Технические науки. – С. 159–163. – Фонд НТБ.</w:t>
      </w:r>
      <w:r>
        <w:rPr>
          <w:bCs/>
          <w:sz w:val="28"/>
          <w:szCs w:val="28"/>
        </w:rPr>
        <w:t xml:space="preserve"> 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Потапова А. В.</w:t>
      </w:r>
      <w:r>
        <w:rPr>
          <w:sz w:val="28"/>
          <w:szCs w:val="28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>
        <w:rPr>
          <w:sz w:val="28"/>
          <w:szCs w:val="28"/>
        </w:rPr>
        <w:t>Окунцов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41–43.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Савченко Ю. М.</w:t>
      </w:r>
      <w:r>
        <w:rPr>
          <w:sz w:val="28"/>
          <w:szCs w:val="28"/>
        </w:rPr>
        <w:t xml:space="preserve"> Влияние COVID–19 на состояние рынка недвижимости / Ю. М. Савченко, А. А. </w:t>
      </w:r>
      <w:proofErr w:type="spellStart"/>
      <w:r>
        <w:rPr>
          <w:sz w:val="28"/>
          <w:szCs w:val="28"/>
        </w:rPr>
        <w:t>Мариничева</w:t>
      </w:r>
      <w:proofErr w:type="spellEnd"/>
      <w:r>
        <w:rPr>
          <w:sz w:val="28"/>
          <w:szCs w:val="28"/>
        </w:rPr>
        <w:t xml:space="preserve">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44–46.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47–50.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Современные технологии геодезических</w:t>
      </w:r>
      <w:r>
        <w:rPr>
          <w:sz w:val="28"/>
          <w:szCs w:val="28"/>
        </w:rPr>
        <w:t xml:space="preserve"> измерений при кадастровых работах / В. Ю. Булка, В. О. Романчук, К. Э. Степанова,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109–111.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Соколова В. А.</w:t>
      </w:r>
      <w:r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>
        <w:rPr>
          <w:sz w:val="28"/>
          <w:szCs w:val="28"/>
        </w:rPr>
        <w:t>Куштин</w:t>
      </w:r>
      <w:proofErr w:type="spellEnd"/>
      <w:r>
        <w:rPr>
          <w:sz w:val="28"/>
          <w:szCs w:val="28"/>
        </w:rPr>
        <w:t xml:space="preserve">,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350–354.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Тенякова</w:t>
      </w:r>
      <w:proofErr w:type="spellEnd"/>
      <w:r>
        <w:rPr>
          <w:bCs/>
          <w:sz w:val="28"/>
          <w:szCs w:val="28"/>
        </w:rPr>
        <w:t xml:space="preserve"> Т. С.</w:t>
      </w:r>
      <w:r>
        <w:rPr>
          <w:sz w:val="28"/>
          <w:szCs w:val="28"/>
        </w:rPr>
        <w:t xml:space="preserve"> Анализ результатов рыночной и кадастровой оценки земельных участков сельскохозяйственного назначения Ростовской области / Т. С. </w:t>
      </w:r>
      <w:proofErr w:type="spellStart"/>
      <w:r>
        <w:rPr>
          <w:sz w:val="28"/>
          <w:szCs w:val="28"/>
        </w:rPr>
        <w:t>Тенякова</w:t>
      </w:r>
      <w:proofErr w:type="spellEnd"/>
      <w:r>
        <w:rPr>
          <w:sz w:val="28"/>
          <w:szCs w:val="28"/>
        </w:rPr>
        <w:t xml:space="preserve">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176–179.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Соболева, И. Г. Новикова.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54–56. – Фонд НТБ.</w:t>
      </w:r>
    </w:p>
    <w:p w:rsidR="006A3E18" w:rsidRDefault="006A3E18" w:rsidP="004B75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189–193. – Фонд НТБ.</w:t>
      </w:r>
    </w:p>
    <w:p w:rsidR="006A3E18" w:rsidRPr="006A3E18" w:rsidRDefault="006A3E18" w:rsidP="004B7556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6A3E18" w:rsidRPr="006A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7822"/>
    <w:multiLevelType w:val="hybridMultilevel"/>
    <w:tmpl w:val="1182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19"/>
    <w:rsid w:val="004B7556"/>
    <w:rsid w:val="006A3E18"/>
    <w:rsid w:val="008A67BD"/>
    <w:rsid w:val="00B23719"/>
    <w:rsid w:val="00BB2ECB"/>
    <w:rsid w:val="00C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F78F"/>
  <w15:chartTrackingRefBased/>
  <w15:docId w15:val="{E7E2E7DE-2BF8-4B3C-88FA-E9CF8912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2022-02-21T10:54:00Z</dcterms:created>
  <dcterms:modified xsi:type="dcterms:W3CDTF">2022-03-02T08:21:00Z</dcterms:modified>
</cp:coreProperties>
</file>