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D0E" w:rsidRPr="008C3022" w:rsidRDefault="008D7D0E" w:rsidP="008D7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022">
        <w:rPr>
          <w:rFonts w:ascii="Times New Roman" w:hAnsi="Times New Roman" w:cs="Times New Roman"/>
          <w:b/>
          <w:sz w:val="28"/>
          <w:szCs w:val="28"/>
        </w:rPr>
        <w:t>Международное транспортное право</w:t>
      </w:r>
    </w:p>
    <w:p w:rsidR="008D7D0E" w:rsidRPr="008C3022" w:rsidRDefault="008D7D0E" w:rsidP="00996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8D7D0E" w:rsidRPr="008C3022" w:rsidRDefault="008D7D0E" w:rsidP="00996F6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022">
        <w:rPr>
          <w:rFonts w:ascii="Times New Roman" w:hAnsi="Times New Roman" w:cs="Times New Roman"/>
          <w:sz w:val="28"/>
          <w:szCs w:val="28"/>
        </w:rPr>
        <w:t xml:space="preserve">Административно-правовое регулирование управления железнодорожным транспортом во внешнеэкономической деятельности / Е. И. Данилина, А. А. Чеботарева, Я. И. Маликова [и др.]. – </w:t>
      </w:r>
      <w:proofErr w:type="gramStart"/>
      <w:r w:rsidRPr="008C302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C3022">
        <w:rPr>
          <w:rFonts w:ascii="Times New Roman" w:hAnsi="Times New Roman" w:cs="Times New Roman"/>
          <w:sz w:val="28"/>
          <w:szCs w:val="28"/>
        </w:rPr>
        <w:t xml:space="preserve"> Дашков и К, 2021. – 122 с. – ISBN 978-5-394-04204-1. – </w:t>
      </w:r>
      <w:proofErr w:type="gramStart"/>
      <w:r w:rsidRPr="008C30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3022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>.</w:t>
      </w:r>
    </w:p>
    <w:p w:rsidR="008D7D0E" w:rsidRPr="008C3022" w:rsidRDefault="008D7D0E" w:rsidP="00996F6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022">
        <w:rPr>
          <w:rFonts w:ascii="Times New Roman" w:hAnsi="Times New Roman" w:cs="Times New Roman"/>
          <w:sz w:val="28"/>
          <w:szCs w:val="28"/>
        </w:rPr>
        <w:t xml:space="preserve">Алиев Э. А. Транспортная безопасность в международных перевозках / Э. А. Алиев. – </w:t>
      </w:r>
      <w:proofErr w:type="gramStart"/>
      <w:r w:rsidRPr="008C30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3022">
        <w:rPr>
          <w:rFonts w:ascii="Times New Roman" w:hAnsi="Times New Roman" w:cs="Times New Roman"/>
          <w:sz w:val="28"/>
          <w:szCs w:val="28"/>
        </w:rPr>
        <w:t xml:space="preserve"> электронный // Союз криминалистов и криминологов. – 2020. – № 3. – С. 37-42. – DOI 10.31085/2310-8681-2020-3-216-37-42 // НЭБ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>.</w:t>
      </w:r>
    </w:p>
    <w:p w:rsidR="008D7D0E" w:rsidRPr="008C3022" w:rsidRDefault="008D7D0E" w:rsidP="00996F6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022">
        <w:rPr>
          <w:rFonts w:ascii="Times New Roman" w:hAnsi="Times New Roman" w:cs="Times New Roman"/>
          <w:sz w:val="28"/>
          <w:szCs w:val="28"/>
        </w:rPr>
        <w:t xml:space="preserve">Батурин А. В. Международное правовое регулирование в сфере оказания транспортных услуг: проблемы правового применения в Российской Федерации / А. В. Батурин. – </w:t>
      </w:r>
      <w:proofErr w:type="gramStart"/>
      <w:r w:rsidRPr="008C30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3022">
        <w:rPr>
          <w:rFonts w:ascii="Times New Roman" w:hAnsi="Times New Roman" w:cs="Times New Roman"/>
          <w:sz w:val="28"/>
          <w:szCs w:val="28"/>
        </w:rPr>
        <w:t xml:space="preserve"> электронный // Экономика и государство: проблемы эффективного управления и развития : материалы международной научно-практической конференции, Москва, 21-22 января 2021 года / Под редакцией Т. М. Степанян. – </w:t>
      </w:r>
      <w:proofErr w:type="gramStart"/>
      <w:r w:rsidRPr="008C302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C3022">
        <w:rPr>
          <w:rFonts w:ascii="Times New Roman" w:hAnsi="Times New Roman" w:cs="Times New Roman"/>
          <w:sz w:val="28"/>
          <w:szCs w:val="28"/>
        </w:rPr>
        <w:t xml:space="preserve"> МАКС Пресс, 2021. – С. 25-31 // НЭБ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D0E" w:rsidRPr="008C3022" w:rsidRDefault="008D7D0E" w:rsidP="00996F6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022">
        <w:rPr>
          <w:rFonts w:ascii="Times New Roman" w:hAnsi="Times New Roman" w:cs="Times New Roman"/>
          <w:sz w:val="28"/>
          <w:szCs w:val="28"/>
        </w:rPr>
        <w:t xml:space="preserve">Вишневский Е. А. Некоторые аспекты оптимизации государственного регулирования в области обеспечения безопасности дорожного движения в контексте реализации норм международного права / Е. А. Вишневский. – </w:t>
      </w:r>
      <w:proofErr w:type="gramStart"/>
      <w:r w:rsidRPr="008C30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3022">
        <w:rPr>
          <w:rFonts w:ascii="Times New Roman" w:hAnsi="Times New Roman" w:cs="Times New Roman"/>
          <w:sz w:val="28"/>
          <w:szCs w:val="28"/>
        </w:rPr>
        <w:t xml:space="preserve"> электронный // Закон и право. – 2022. – № 3. – С. 217-221. – DOI 10.24412/2073-3313-2022-3-217-221 // НЭБ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>.</w:t>
      </w:r>
    </w:p>
    <w:p w:rsidR="008D7D0E" w:rsidRPr="008C3022" w:rsidRDefault="008D7D0E" w:rsidP="00996F6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3022">
        <w:rPr>
          <w:rFonts w:ascii="Times New Roman" w:hAnsi="Times New Roman" w:cs="Times New Roman"/>
          <w:sz w:val="28"/>
          <w:szCs w:val="28"/>
        </w:rPr>
        <w:t>Галицына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 xml:space="preserve"> А. М. Сущность единого транспортного пространства в интеграционных объединениях / А. М.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Галицына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C30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3022">
        <w:rPr>
          <w:rFonts w:ascii="Times New Roman" w:hAnsi="Times New Roman" w:cs="Times New Roman"/>
          <w:sz w:val="28"/>
          <w:szCs w:val="28"/>
        </w:rPr>
        <w:t xml:space="preserve"> электронный // Российский внешнеэкономический вестник. – 2021. – № 6. – С. 112-122. – DOI 10.24412/2072-8042-2021-6-112-122 // НЭБ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D0E" w:rsidRPr="008C3022" w:rsidRDefault="008D7D0E" w:rsidP="00996F6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3022">
        <w:rPr>
          <w:rFonts w:ascii="Times New Roman" w:hAnsi="Times New Roman" w:cs="Times New Roman"/>
          <w:sz w:val="28"/>
          <w:szCs w:val="28"/>
        </w:rPr>
        <w:t>Гура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 xml:space="preserve"> А. Ю. Особенности правового регулирования международных перевозок железнодорожным транспортом на примере опасных грузов / А. Ю.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Гура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 xml:space="preserve">, М. Б. Смоленский. – </w:t>
      </w:r>
      <w:proofErr w:type="gramStart"/>
      <w:r w:rsidRPr="008C30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3022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образование, производство : сборник научных трудов Международной научно-практической конференции, Ростов-на-Дону, 20-22 апреля 2020 года. – Ростов-на-</w:t>
      </w:r>
      <w:proofErr w:type="gramStart"/>
      <w:r w:rsidRPr="008C3022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8C3022">
        <w:rPr>
          <w:rFonts w:ascii="Times New Roman" w:hAnsi="Times New Roman" w:cs="Times New Roman"/>
          <w:sz w:val="28"/>
          <w:szCs w:val="28"/>
        </w:rPr>
        <w:t xml:space="preserve"> РГУПС, 2020. – С. 174-177 // НЭБ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>.</w:t>
      </w:r>
    </w:p>
    <w:p w:rsidR="008D7D0E" w:rsidRPr="008C3022" w:rsidRDefault="008D7D0E" w:rsidP="00996F6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022">
        <w:rPr>
          <w:rFonts w:ascii="Times New Roman" w:hAnsi="Times New Roman" w:cs="Times New Roman"/>
          <w:sz w:val="28"/>
          <w:szCs w:val="28"/>
        </w:rPr>
        <w:t xml:space="preserve">Зайкова С. Н. Административно-правовое обеспечение транспортной безопасности в странах – участниках СНГ / С. Н. Зайкова. – </w:t>
      </w:r>
      <w:proofErr w:type="gramStart"/>
      <w:r w:rsidRPr="008C30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3022">
        <w:rPr>
          <w:rFonts w:ascii="Times New Roman" w:hAnsi="Times New Roman" w:cs="Times New Roman"/>
          <w:sz w:val="28"/>
          <w:szCs w:val="28"/>
        </w:rPr>
        <w:t xml:space="preserve"> электронный // Вестник Саратовской государственной юридической академии. – 2021. – № 5(142). – С. 114-122. – DOI 10.24412/2227-7315-2021-5-114-122 // НЭБ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D0E" w:rsidRPr="008C3022" w:rsidRDefault="008D7D0E" w:rsidP="00996F6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022">
        <w:rPr>
          <w:rFonts w:ascii="Times New Roman" w:hAnsi="Times New Roman" w:cs="Times New Roman"/>
          <w:sz w:val="28"/>
          <w:szCs w:val="28"/>
        </w:rPr>
        <w:t xml:space="preserve">Зайкова С. Н. Особенности административно-правового регулирования транспортной безопасности в странах – участниках СНГ / С. Н. Зайкова. – </w:t>
      </w:r>
      <w:proofErr w:type="gramStart"/>
      <w:r w:rsidRPr="008C30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3022">
        <w:rPr>
          <w:rFonts w:ascii="Times New Roman" w:hAnsi="Times New Roman" w:cs="Times New Roman"/>
          <w:sz w:val="28"/>
          <w:szCs w:val="28"/>
        </w:rPr>
        <w:t xml:space="preserve"> электронный // Юридический вестник Самарского университета. – 2021. – Т. 7, № 2. – С. 106-112. – DOI 10.18287/2542-047X-2021-7-2-106-112 // НЭБ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>.</w:t>
      </w:r>
    </w:p>
    <w:p w:rsidR="008D7D0E" w:rsidRPr="008C3022" w:rsidRDefault="008D7D0E" w:rsidP="00996F6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022">
        <w:rPr>
          <w:rFonts w:ascii="Times New Roman" w:hAnsi="Times New Roman" w:cs="Times New Roman"/>
          <w:sz w:val="28"/>
          <w:szCs w:val="28"/>
        </w:rPr>
        <w:lastRenderedPageBreak/>
        <w:t xml:space="preserve">Замараева Е. Н. История возникновения и развития международных транспортных коридоров / Е. Н. Замараева. – </w:t>
      </w:r>
      <w:proofErr w:type="gramStart"/>
      <w:r w:rsidRPr="008C30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3022">
        <w:rPr>
          <w:rFonts w:ascii="Times New Roman" w:hAnsi="Times New Roman" w:cs="Times New Roman"/>
          <w:sz w:val="28"/>
          <w:szCs w:val="28"/>
        </w:rPr>
        <w:t xml:space="preserve"> электронный // Международный научно-исследовательский журнал. – 2021. – № 6-5(108). – С. 28-31. – DOI 10.23670/IRJ.2021.108.6.141 // НЭБ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>.</w:t>
      </w:r>
    </w:p>
    <w:p w:rsidR="008D7D0E" w:rsidRPr="008C3022" w:rsidRDefault="008D7D0E" w:rsidP="00996F6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022">
        <w:rPr>
          <w:rFonts w:ascii="Times New Roman" w:hAnsi="Times New Roman" w:cs="Times New Roman"/>
          <w:sz w:val="28"/>
          <w:szCs w:val="28"/>
        </w:rPr>
        <w:t xml:space="preserve">Зинченко К. Д. Некоторые проблемы правового регулирования международных морских грузоперевозок / К. Д. Зинченко. – </w:t>
      </w:r>
      <w:proofErr w:type="gramStart"/>
      <w:r w:rsidRPr="008C30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3022">
        <w:rPr>
          <w:rFonts w:ascii="Times New Roman" w:hAnsi="Times New Roman" w:cs="Times New Roman"/>
          <w:sz w:val="28"/>
          <w:szCs w:val="28"/>
        </w:rPr>
        <w:t xml:space="preserve"> электронный // Дневник науки. – 2020. – № 5(41). – С. 77 // НЭБ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>.</w:t>
      </w:r>
    </w:p>
    <w:p w:rsidR="008D7D0E" w:rsidRPr="008C3022" w:rsidRDefault="008D7D0E" w:rsidP="00996F6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022">
        <w:rPr>
          <w:rFonts w:ascii="Times New Roman" w:hAnsi="Times New Roman" w:cs="Times New Roman"/>
          <w:sz w:val="28"/>
          <w:szCs w:val="28"/>
        </w:rPr>
        <w:t xml:space="preserve">Иванкова А. О. Основные проблемы в организации международных грузовых перевозок в пост – карантинный период / А. О. Иванкова. – </w:t>
      </w:r>
      <w:proofErr w:type="gramStart"/>
      <w:r w:rsidRPr="008C30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3022">
        <w:rPr>
          <w:rFonts w:ascii="Times New Roman" w:hAnsi="Times New Roman" w:cs="Times New Roman"/>
          <w:sz w:val="28"/>
          <w:szCs w:val="28"/>
        </w:rPr>
        <w:t xml:space="preserve"> электронный // Финансовая экономика. – 2021. – № 5. – С. 247-249 // НЭБ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>.</w:t>
      </w:r>
    </w:p>
    <w:p w:rsidR="008D7D0E" w:rsidRPr="008C3022" w:rsidRDefault="008D7D0E" w:rsidP="00996F6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022">
        <w:rPr>
          <w:rFonts w:ascii="Times New Roman" w:hAnsi="Times New Roman" w:cs="Times New Roman"/>
          <w:sz w:val="28"/>
          <w:szCs w:val="28"/>
        </w:rPr>
        <w:t xml:space="preserve">Иванкова А. О. Основные проблемы и трудности в организации международных грузовых перевозок в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посткарантинный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 xml:space="preserve"> период / А. О. Иванкова. – </w:t>
      </w:r>
      <w:proofErr w:type="gramStart"/>
      <w:r w:rsidRPr="008C30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3022">
        <w:rPr>
          <w:rFonts w:ascii="Times New Roman" w:hAnsi="Times New Roman" w:cs="Times New Roman"/>
          <w:sz w:val="28"/>
          <w:szCs w:val="28"/>
        </w:rPr>
        <w:t xml:space="preserve"> электронный // Экономика: вчера, сегодня, завтра. – 2021. – Т. 11, № 2-1. – С. 151-157. – DOI 10.34670/AR.2021.45.72.019 // НЭБ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>.</w:t>
      </w:r>
    </w:p>
    <w:p w:rsidR="008D7D0E" w:rsidRPr="008C3022" w:rsidRDefault="008D7D0E" w:rsidP="00996F6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022">
        <w:rPr>
          <w:rFonts w:ascii="Times New Roman" w:hAnsi="Times New Roman" w:cs="Times New Roman"/>
          <w:sz w:val="28"/>
          <w:szCs w:val="28"/>
        </w:rPr>
        <w:t xml:space="preserve">Иванова Т. Н. Иммунитет государства в международном частном транспортном праве: сравнительно-правовое исследование / Т. Н. Иванова. – </w:t>
      </w:r>
      <w:proofErr w:type="gramStart"/>
      <w:r w:rsidRPr="008C30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3022">
        <w:rPr>
          <w:rFonts w:ascii="Times New Roman" w:hAnsi="Times New Roman" w:cs="Times New Roman"/>
          <w:sz w:val="28"/>
          <w:szCs w:val="28"/>
        </w:rPr>
        <w:t xml:space="preserve"> электронный // Международное публичное и частное право. – 2020. – № 6. – С. 23-26. – DOI 10.18572/1812-3910-2020-6-23-26 // НЭБ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>.</w:t>
      </w:r>
    </w:p>
    <w:p w:rsidR="008D7D0E" w:rsidRPr="008C3022" w:rsidRDefault="008D7D0E" w:rsidP="00996F6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022">
        <w:rPr>
          <w:rFonts w:ascii="Times New Roman" w:hAnsi="Times New Roman" w:cs="Times New Roman"/>
          <w:sz w:val="28"/>
          <w:szCs w:val="28"/>
        </w:rPr>
        <w:t xml:space="preserve">Иванова Т. Н. Правовое регулирование трубопроводного транспорта как части международной транспортной системы / Т. Н. Иванова. – </w:t>
      </w:r>
      <w:proofErr w:type="gramStart"/>
      <w:r w:rsidRPr="008C30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3022">
        <w:rPr>
          <w:rFonts w:ascii="Times New Roman" w:hAnsi="Times New Roman" w:cs="Times New Roman"/>
          <w:sz w:val="28"/>
          <w:szCs w:val="28"/>
        </w:rPr>
        <w:t xml:space="preserve"> электронный // Законодательство. – 2020. – № 7. – С. 7-12 // НЭБ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>.</w:t>
      </w:r>
    </w:p>
    <w:p w:rsidR="008D7D0E" w:rsidRPr="008C3022" w:rsidRDefault="008D7D0E" w:rsidP="00996F6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3022">
        <w:rPr>
          <w:rFonts w:ascii="Times New Roman" w:hAnsi="Times New Roman" w:cs="Times New Roman"/>
          <w:sz w:val="28"/>
          <w:szCs w:val="28"/>
        </w:rPr>
        <w:t>Кислицына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 xml:space="preserve"> Н. Ф. Обеспечение безопасности на транспорте на универсальном и региональном уровнях: международно-правовой анализ / Н. Ф.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Кислицына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 xml:space="preserve">, В. Е. Яковлева. – </w:t>
      </w:r>
      <w:proofErr w:type="gramStart"/>
      <w:r w:rsidRPr="008C30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3022">
        <w:rPr>
          <w:rFonts w:ascii="Times New Roman" w:hAnsi="Times New Roman" w:cs="Times New Roman"/>
          <w:sz w:val="28"/>
          <w:szCs w:val="28"/>
        </w:rPr>
        <w:t xml:space="preserve"> электронный // Евразийский юридический журнал. – 2021. – № 2(153). – С. 33-37 // НЭБ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>.</w:t>
      </w:r>
    </w:p>
    <w:p w:rsidR="008D7D0E" w:rsidRPr="008C3022" w:rsidRDefault="008D7D0E" w:rsidP="00996F6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022">
        <w:rPr>
          <w:rFonts w:ascii="Times New Roman" w:hAnsi="Times New Roman" w:cs="Times New Roman"/>
          <w:sz w:val="28"/>
          <w:szCs w:val="28"/>
        </w:rPr>
        <w:t xml:space="preserve">Коновалова О. Н. Проблемы обеспечения экономической безопасности участников международных грузоперевозок / О. Н. Коновалова, Т. Б.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Суржикова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C30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3022">
        <w:rPr>
          <w:rFonts w:ascii="Times New Roman" w:hAnsi="Times New Roman" w:cs="Times New Roman"/>
          <w:sz w:val="28"/>
          <w:szCs w:val="28"/>
        </w:rPr>
        <w:t xml:space="preserve"> электронный // Экономика железных дорог. – 2021. – № 6. – С. 68-78 // НЭБ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D0E" w:rsidRPr="008C3022" w:rsidRDefault="008D7D0E" w:rsidP="00996F6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022">
        <w:rPr>
          <w:rFonts w:ascii="Times New Roman" w:hAnsi="Times New Roman" w:cs="Times New Roman"/>
          <w:sz w:val="28"/>
          <w:szCs w:val="28"/>
        </w:rPr>
        <w:t xml:space="preserve">Косовская В. А. Эффективность современного международно-правового регулирования морских перевозок грузов / В. А. Косовская. – </w:t>
      </w:r>
      <w:proofErr w:type="gramStart"/>
      <w:r w:rsidRPr="008C30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3022">
        <w:rPr>
          <w:rFonts w:ascii="Times New Roman" w:hAnsi="Times New Roman" w:cs="Times New Roman"/>
          <w:sz w:val="28"/>
          <w:szCs w:val="28"/>
        </w:rPr>
        <w:t xml:space="preserve"> электронный // Вестник МГПУ. Серия: Юридические науки. – 2020. – № 4(40). – С. 46-54. – DOI 10.25688/2076-9113.2020.40.4.05 // НЭБ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>.</w:t>
      </w:r>
    </w:p>
    <w:p w:rsidR="008D7D0E" w:rsidRPr="008C3022" w:rsidRDefault="008D7D0E" w:rsidP="00996F6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3022">
        <w:rPr>
          <w:rFonts w:ascii="Times New Roman" w:hAnsi="Times New Roman" w:cs="Times New Roman"/>
          <w:sz w:val="28"/>
          <w:szCs w:val="28"/>
        </w:rPr>
        <w:t>Кубичек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 xml:space="preserve"> В. В. К вопросу о регулировании международной транспортно-логистической деятельности / В. В.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Кубичек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 xml:space="preserve">, М. А.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Сигитова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 xml:space="preserve">, К. А.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Кульпина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C30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3022">
        <w:rPr>
          <w:rFonts w:ascii="Times New Roman" w:hAnsi="Times New Roman" w:cs="Times New Roman"/>
          <w:sz w:val="28"/>
          <w:szCs w:val="28"/>
        </w:rPr>
        <w:t xml:space="preserve"> электронный // Ученые заметки ТОГУ. – 2021. – Т. 12, № 1. – С. 227-233 // НЭБ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>.</w:t>
      </w:r>
    </w:p>
    <w:p w:rsidR="008D7D0E" w:rsidRPr="008C3022" w:rsidRDefault="008D7D0E" w:rsidP="00996F6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022">
        <w:rPr>
          <w:rFonts w:ascii="Times New Roman" w:hAnsi="Times New Roman" w:cs="Times New Roman"/>
          <w:sz w:val="28"/>
          <w:szCs w:val="28"/>
        </w:rPr>
        <w:t xml:space="preserve">Лазарева А. И. Особенности совершения таможенных операций в отношении транспортных средств международной перевозки, осуществляющих перевозку товаров, пассажиров и багажа / А. И. Лазарева. – </w:t>
      </w:r>
      <w:proofErr w:type="gramStart"/>
      <w:r w:rsidRPr="008C30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3022">
        <w:rPr>
          <w:rFonts w:ascii="Times New Roman" w:hAnsi="Times New Roman" w:cs="Times New Roman"/>
          <w:sz w:val="28"/>
          <w:szCs w:val="28"/>
        </w:rPr>
        <w:t xml:space="preserve"> электронный // Фундаментальные и прикладные научные исследования: актуальные вопросы, достижения и инновации : сборник статей </w:t>
      </w:r>
      <w:r w:rsidRPr="008C3022">
        <w:rPr>
          <w:rFonts w:ascii="Times New Roman" w:hAnsi="Times New Roman" w:cs="Times New Roman"/>
          <w:sz w:val="28"/>
          <w:szCs w:val="28"/>
        </w:rPr>
        <w:lastRenderedPageBreak/>
        <w:t xml:space="preserve">Международной научно-практической конференции, Уфа, 27 декабря 2020 года. – </w:t>
      </w:r>
      <w:proofErr w:type="gramStart"/>
      <w:r w:rsidRPr="008C3022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8C3022">
        <w:rPr>
          <w:rFonts w:ascii="Times New Roman" w:hAnsi="Times New Roman" w:cs="Times New Roman"/>
          <w:sz w:val="28"/>
          <w:szCs w:val="28"/>
        </w:rPr>
        <w:t xml:space="preserve"> ОМЕГА САЙНС, 2020. – С. 97-99 // НЭБ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>.</w:t>
      </w:r>
    </w:p>
    <w:p w:rsidR="008D7D0E" w:rsidRPr="004F6055" w:rsidRDefault="008D7D0E" w:rsidP="00996F6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055">
        <w:rPr>
          <w:rFonts w:ascii="Times New Roman" w:hAnsi="Times New Roman" w:cs="Times New Roman"/>
          <w:sz w:val="28"/>
          <w:szCs w:val="28"/>
        </w:rPr>
        <w:t xml:space="preserve">Международное таможенное право в транспортно-логистической системе перевозок грузов / В. Е. Шведов, В. А. Глинский, Н. В. Иванова [и др.]. – </w:t>
      </w:r>
      <w:proofErr w:type="gramStart"/>
      <w:r w:rsidRPr="004F605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F6055">
        <w:rPr>
          <w:rFonts w:ascii="Times New Roman" w:hAnsi="Times New Roman" w:cs="Times New Roman"/>
          <w:sz w:val="28"/>
          <w:szCs w:val="28"/>
        </w:rPr>
        <w:t xml:space="preserve"> электронный // Транспортно-логистические системы перевозки грузов. – Санкт-</w:t>
      </w:r>
      <w:proofErr w:type="gramStart"/>
      <w:r w:rsidRPr="004F6055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4F6055">
        <w:rPr>
          <w:rFonts w:ascii="Times New Roman" w:hAnsi="Times New Roman" w:cs="Times New Roman"/>
          <w:sz w:val="28"/>
          <w:szCs w:val="28"/>
        </w:rPr>
        <w:t xml:space="preserve"> Интермедия, 2020. – С. 248-260 // </w:t>
      </w:r>
      <w:r w:rsidR="004F6055" w:rsidRPr="004F6055">
        <w:rPr>
          <w:rFonts w:ascii="Times New Roman" w:hAnsi="Times New Roman" w:cs="Times New Roman"/>
          <w:sz w:val="28"/>
          <w:szCs w:val="28"/>
        </w:rPr>
        <w:t xml:space="preserve">ЭБС </w:t>
      </w:r>
      <w:r w:rsidRPr="004F6055">
        <w:rPr>
          <w:rFonts w:ascii="Times New Roman" w:hAnsi="Times New Roman" w:cs="Times New Roman"/>
          <w:sz w:val="28"/>
          <w:szCs w:val="28"/>
        </w:rPr>
        <w:t xml:space="preserve">Лань. </w:t>
      </w:r>
    </w:p>
    <w:p w:rsidR="008D7D0E" w:rsidRPr="008C3022" w:rsidRDefault="008D7D0E" w:rsidP="00996F6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022">
        <w:rPr>
          <w:rFonts w:ascii="Times New Roman" w:hAnsi="Times New Roman" w:cs="Times New Roman"/>
          <w:sz w:val="28"/>
          <w:szCs w:val="28"/>
        </w:rPr>
        <w:t xml:space="preserve">Международно-правовое регулирование обеспечения безопасности морского судоходства / Семенов А. В., Куликовская И. С.,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Нурджанян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 xml:space="preserve"> А. Э. [и др.]. – Текст : электронный // Заметки ученого. – 2021. – № 6-1. – С. 507-510 // </w:t>
      </w:r>
      <w:r w:rsidR="004F6055">
        <w:rPr>
          <w:rFonts w:ascii="Times New Roman" w:hAnsi="Times New Roman" w:cs="Times New Roman"/>
          <w:sz w:val="28"/>
          <w:szCs w:val="28"/>
        </w:rPr>
        <w:t xml:space="preserve">ЭБС </w:t>
      </w:r>
      <w:r w:rsidRPr="008C3022">
        <w:rPr>
          <w:rFonts w:ascii="Times New Roman" w:hAnsi="Times New Roman" w:cs="Times New Roman"/>
          <w:sz w:val="28"/>
          <w:szCs w:val="28"/>
        </w:rPr>
        <w:t>Лань.</w:t>
      </w:r>
    </w:p>
    <w:p w:rsidR="008D7D0E" w:rsidRPr="008C3022" w:rsidRDefault="008D7D0E" w:rsidP="00996F6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022">
        <w:rPr>
          <w:rFonts w:ascii="Times New Roman" w:hAnsi="Times New Roman" w:cs="Times New Roman"/>
          <w:sz w:val="28"/>
          <w:szCs w:val="28"/>
        </w:rPr>
        <w:t xml:space="preserve">Мельников В. С. Транспортное законодательство и транспортное право / В. С. Мельников, Ю. В. Мельникова. – </w:t>
      </w:r>
      <w:proofErr w:type="gramStart"/>
      <w:r w:rsidRPr="008C30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3022">
        <w:rPr>
          <w:rFonts w:ascii="Times New Roman" w:hAnsi="Times New Roman" w:cs="Times New Roman"/>
          <w:sz w:val="28"/>
          <w:szCs w:val="28"/>
        </w:rPr>
        <w:t xml:space="preserve"> электронный // Образование и право. – 2021. – № 3. – С. 108-111. – DOI 10.24412/2076-1503-2021-3-108-111 // НЭБ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>.</w:t>
      </w:r>
    </w:p>
    <w:p w:rsidR="008D7D0E" w:rsidRPr="008C3022" w:rsidRDefault="008D7D0E" w:rsidP="00996F6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022">
        <w:rPr>
          <w:rFonts w:ascii="Times New Roman" w:hAnsi="Times New Roman" w:cs="Times New Roman"/>
          <w:sz w:val="28"/>
          <w:szCs w:val="28"/>
        </w:rPr>
        <w:t xml:space="preserve">Мещеряков А. С. Проблемы регулирования воздушных перевозок в МЧП в соответствии с Варшавской и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Монреальской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 xml:space="preserve"> Конвенцией / А. С. Мещеряков. – </w:t>
      </w:r>
      <w:proofErr w:type="gramStart"/>
      <w:r w:rsidRPr="008C30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3022">
        <w:rPr>
          <w:rFonts w:ascii="Times New Roman" w:hAnsi="Times New Roman" w:cs="Times New Roman"/>
          <w:sz w:val="28"/>
          <w:szCs w:val="28"/>
        </w:rPr>
        <w:t xml:space="preserve"> электронный // Мировая наука 2022. Проблемы и перспективы развития. Международные </w:t>
      </w:r>
      <w:proofErr w:type="gramStart"/>
      <w:r w:rsidRPr="008C3022">
        <w:rPr>
          <w:rFonts w:ascii="Times New Roman" w:hAnsi="Times New Roman" w:cs="Times New Roman"/>
          <w:sz w:val="28"/>
          <w:szCs w:val="28"/>
        </w:rPr>
        <w:t>коммуникации :</w:t>
      </w:r>
      <w:proofErr w:type="gramEnd"/>
      <w:r w:rsidRPr="008C3022">
        <w:rPr>
          <w:rFonts w:ascii="Times New Roman" w:hAnsi="Times New Roman" w:cs="Times New Roman"/>
          <w:sz w:val="28"/>
          <w:szCs w:val="28"/>
        </w:rPr>
        <w:t xml:space="preserve"> материалы VI международной научно-практической конференции, Саратов, 12-19 января 2022 года. – </w:t>
      </w:r>
      <w:proofErr w:type="gramStart"/>
      <w:r w:rsidRPr="008C3022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8C3022">
        <w:rPr>
          <w:rFonts w:ascii="Times New Roman" w:hAnsi="Times New Roman" w:cs="Times New Roman"/>
          <w:sz w:val="28"/>
          <w:szCs w:val="28"/>
        </w:rPr>
        <w:t xml:space="preserve"> Академия Бизнеса, 2022. – С. 62-65 // НЭБ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>.</w:t>
      </w:r>
    </w:p>
    <w:p w:rsidR="008D7D0E" w:rsidRPr="008C3022" w:rsidRDefault="008D7D0E" w:rsidP="00996F6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3022">
        <w:rPr>
          <w:rFonts w:ascii="Times New Roman" w:hAnsi="Times New Roman" w:cs="Times New Roman"/>
          <w:sz w:val="28"/>
          <w:szCs w:val="28"/>
        </w:rPr>
        <w:t>Ордина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 xml:space="preserve"> О. Н. Акты делегированного законодательства в зарубежных странах, регулирующего сферу транспортной деятельности (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вестминстерская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 xml:space="preserve"> модель) / О. Н.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Ордина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C30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3022">
        <w:rPr>
          <w:rFonts w:ascii="Times New Roman" w:hAnsi="Times New Roman" w:cs="Times New Roman"/>
          <w:sz w:val="28"/>
          <w:szCs w:val="28"/>
        </w:rPr>
        <w:t xml:space="preserve"> электронный // Транспортное право и безопасность. – 2021. – № 4(40). – С. 284-294 // НЭБ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>.</w:t>
      </w:r>
    </w:p>
    <w:p w:rsidR="008D7D0E" w:rsidRPr="008C3022" w:rsidRDefault="008D7D0E" w:rsidP="00996F6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022">
        <w:rPr>
          <w:rFonts w:ascii="Times New Roman" w:hAnsi="Times New Roman" w:cs="Times New Roman"/>
          <w:sz w:val="28"/>
          <w:szCs w:val="28"/>
        </w:rPr>
        <w:t xml:space="preserve">Остапец О. Г. Об отдельных аспектах правовой регламентации транспортных отношений в современной России: международный и Федеральный уровни / О. Г. Остапец. – </w:t>
      </w:r>
      <w:proofErr w:type="gramStart"/>
      <w:r w:rsidRPr="008C30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3022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Heritage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 xml:space="preserve">. – 2020. – № 51-5(51). – С. 67-71 // НЭБ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D0E" w:rsidRPr="008C3022" w:rsidRDefault="008D7D0E" w:rsidP="00996F6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022">
        <w:rPr>
          <w:rFonts w:ascii="Times New Roman" w:hAnsi="Times New Roman" w:cs="Times New Roman"/>
          <w:sz w:val="28"/>
          <w:szCs w:val="28"/>
        </w:rPr>
        <w:t xml:space="preserve">Плиева А. В. Экономическое обоснование формирования МТК / А. В. Плиева, А. А. Касаев. – </w:t>
      </w:r>
      <w:proofErr w:type="gramStart"/>
      <w:r w:rsidRPr="008C30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3022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современной экономики. – 2022. – № 1. – С. 81-85 // НЭБ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D0E" w:rsidRPr="008C3022" w:rsidRDefault="008D7D0E" w:rsidP="00996F6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022">
        <w:rPr>
          <w:rFonts w:ascii="Times New Roman" w:hAnsi="Times New Roman" w:cs="Times New Roman"/>
          <w:sz w:val="28"/>
          <w:szCs w:val="28"/>
        </w:rPr>
        <w:t xml:space="preserve">Радченко А. В. Особенности коллизионного регулирования договорных обязательств по договору транспортной экспедиции в российском и международном праве / А. В. Радченко. – </w:t>
      </w:r>
      <w:proofErr w:type="gramStart"/>
      <w:r w:rsidRPr="008C30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3022">
        <w:rPr>
          <w:rFonts w:ascii="Times New Roman" w:hAnsi="Times New Roman" w:cs="Times New Roman"/>
          <w:sz w:val="28"/>
          <w:szCs w:val="28"/>
        </w:rPr>
        <w:t xml:space="preserve"> электронный // Университетская наука. – 2020. – № 2(10). – С. 289-291 // НЭБ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>.</w:t>
      </w:r>
    </w:p>
    <w:p w:rsidR="008D7D0E" w:rsidRPr="008C3022" w:rsidRDefault="008D7D0E" w:rsidP="00996F6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Рустамов А. Ф.</w:t>
      </w:r>
      <w:r w:rsidRPr="008C3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Международные транспортные коридоры в системе грузоперевозок Южного федерального округа</w:t>
      </w:r>
      <w:r w:rsidRPr="008C3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А. Ф. Рустамов. – </w:t>
      </w:r>
      <w:proofErr w:type="gramStart"/>
      <w:r w:rsidRPr="008C30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8C3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 и логистика: пространственно-технологическая синергия развития : сб</w:t>
      </w:r>
      <w:r w:rsidR="008C3022" w:rsidRPr="008C302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орник</w:t>
      </w:r>
      <w:r w:rsidRPr="008C3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</w:t>
      </w:r>
      <w:r w:rsidR="008C3022" w:rsidRPr="008C302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Pr="008C3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</w:t>
      </w:r>
      <w:r w:rsidR="008C3022" w:rsidRPr="008C302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</w:t>
      </w:r>
      <w:r w:rsidRPr="008C3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IV </w:t>
      </w:r>
      <w:proofErr w:type="spellStart"/>
      <w:r w:rsidRPr="008C30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r w:rsidR="008C3022" w:rsidRPr="008C30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proofErr w:type="spellEnd"/>
      <w:r w:rsidRPr="008C3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</w:t>
      </w:r>
      <w:r w:rsidR="008C3022" w:rsidRPr="008C30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8C302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-практ</w:t>
      </w:r>
      <w:r w:rsidR="008C3022" w:rsidRPr="008C3022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ической</w:t>
      </w:r>
      <w:r w:rsidRPr="008C3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</w:t>
      </w:r>
      <w:r w:rsidR="008C3022" w:rsidRPr="008C302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еренции</w:t>
      </w:r>
      <w:r w:rsidRPr="008C3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Ростов-на-Дону : РГУПС, 2020. – С. 287-290 // ЭБ НТБ РГУПС.</w:t>
      </w:r>
    </w:p>
    <w:p w:rsidR="008D7D0E" w:rsidRPr="008C3022" w:rsidRDefault="008D7D0E" w:rsidP="00996F6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022">
        <w:rPr>
          <w:rFonts w:ascii="Times New Roman" w:hAnsi="Times New Roman" w:cs="Times New Roman"/>
          <w:sz w:val="28"/>
          <w:szCs w:val="28"/>
        </w:rPr>
        <w:t xml:space="preserve">Сафонова А. Е. Квалификация понятия «перевозчик» в договоре международной воздушной перевозки / А. Е. Сафонова. – </w:t>
      </w:r>
      <w:proofErr w:type="gramStart"/>
      <w:r w:rsidRPr="008C30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3022">
        <w:rPr>
          <w:rFonts w:ascii="Times New Roman" w:hAnsi="Times New Roman" w:cs="Times New Roman"/>
          <w:sz w:val="28"/>
          <w:szCs w:val="28"/>
        </w:rPr>
        <w:t xml:space="preserve"> электронный // Право и экономика. – 2020. – № 3. – С. 12-16 // </w:t>
      </w:r>
      <w:r w:rsidR="004F6055">
        <w:rPr>
          <w:rFonts w:ascii="Times New Roman" w:hAnsi="Times New Roman" w:cs="Times New Roman"/>
          <w:sz w:val="28"/>
          <w:szCs w:val="28"/>
        </w:rPr>
        <w:t xml:space="preserve">ЭБС </w:t>
      </w:r>
      <w:r w:rsidRPr="008C3022">
        <w:rPr>
          <w:rFonts w:ascii="Times New Roman" w:hAnsi="Times New Roman" w:cs="Times New Roman"/>
          <w:sz w:val="28"/>
          <w:szCs w:val="28"/>
        </w:rPr>
        <w:t>Лань</w:t>
      </w:r>
      <w:r w:rsidR="004F6055">
        <w:rPr>
          <w:rFonts w:ascii="Times New Roman" w:hAnsi="Times New Roman" w:cs="Times New Roman"/>
          <w:sz w:val="28"/>
          <w:szCs w:val="28"/>
        </w:rPr>
        <w:t>.</w:t>
      </w:r>
      <w:r w:rsidRPr="008C3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D0E" w:rsidRPr="008C3022" w:rsidRDefault="008D7D0E" w:rsidP="00996F6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022">
        <w:rPr>
          <w:rFonts w:ascii="Times New Roman" w:hAnsi="Times New Roman" w:cs="Times New Roman"/>
          <w:sz w:val="28"/>
          <w:szCs w:val="28"/>
        </w:rPr>
        <w:lastRenderedPageBreak/>
        <w:t xml:space="preserve">Семенов Д. В. Классификация международных транспортных коридоров в международном праве / Д. В. Семенов. – </w:t>
      </w:r>
      <w:proofErr w:type="gramStart"/>
      <w:r w:rsidRPr="008C30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3022">
        <w:rPr>
          <w:rFonts w:ascii="Times New Roman" w:hAnsi="Times New Roman" w:cs="Times New Roman"/>
          <w:sz w:val="28"/>
          <w:szCs w:val="28"/>
        </w:rPr>
        <w:t xml:space="preserve"> электронный // Инновации. Наука. Образование. – 2020. – № 24. – С. 827-833 // НЭБ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D0E" w:rsidRPr="008C3022" w:rsidRDefault="008D7D0E" w:rsidP="00996F6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022">
        <w:rPr>
          <w:rFonts w:ascii="Times New Roman" w:hAnsi="Times New Roman" w:cs="Times New Roman"/>
          <w:sz w:val="28"/>
          <w:szCs w:val="28"/>
        </w:rPr>
        <w:t xml:space="preserve">Скворцова Т. А. Правовое регулирование транспортных обязательств по международной перевозке грузов / Т. А. Скворцова, И. И.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Матьовка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C30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3022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Colloquium-journal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 xml:space="preserve">. – 2021. – № 8-3(95). – С. 53-55. – DOI 10.24412/2520-6990-2021-895-54-56 // НЭБ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>.</w:t>
      </w:r>
    </w:p>
    <w:p w:rsidR="008D7D0E" w:rsidRPr="008C3022" w:rsidRDefault="008D7D0E" w:rsidP="00996F6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022">
        <w:rPr>
          <w:rFonts w:ascii="Times New Roman" w:hAnsi="Times New Roman" w:cs="Times New Roman"/>
          <w:sz w:val="28"/>
          <w:szCs w:val="28"/>
        </w:rPr>
        <w:t xml:space="preserve">Скворцова Т. А. Система правовой регламентации международных перевозок грузов железнодорожным транспортом / Т. А. Скворцова, А. Ю.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Гура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C30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3022">
        <w:rPr>
          <w:rFonts w:ascii="Times New Roman" w:hAnsi="Times New Roman" w:cs="Times New Roman"/>
          <w:sz w:val="28"/>
          <w:szCs w:val="28"/>
        </w:rPr>
        <w:t xml:space="preserve"> электронный // Актуальные научные исследования в современном мире. – 2020. – № 2-3(58). – С. 114-117 // НЭБ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>.</w:t>
      </w:r>
    </w:p>
    <w:p w:rsidR="008D7D0E" w:rsidRPr="008C3022" w:rsidRDefault="008D7D0E" w:rsidP="00996F6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022">
        <w:rPr>
          <w:rFonts w:ascii="Times New Roman" w:hAnsi="Times New Roman" w:cs="Times New Roman"/>
          <w:sz w:val="28"/>
          <w:szCs w:val="28"/>
        </w:rPr>
        <w:t xml:space="preserve">Сладкова А. А. Использование международных правовых актов в процессе заключения и исполнения внешнеторгового контракта / А. А. Сладкова. – </w:t>
      </w:r>
      <w:proofErr w:type="gramStart"/>
      <w:r w:rsidRPr="008C30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3022">
        <w:rPr>
          <w:rFonts w:ascii="Times New Roman" w:hAnsi="Times New Roman" w:cs="Times New Roman"/>
          <w:sz w:val="28"/>
          <w:szCs w:val="28"/>
        </w:rPr>
        <w:t xml:space="preserve"> электронный // Международная торговля и торговая политика. – 2021. – Т. 7</w:t>
      </w:r>
      <w:r w:rsidR="00A11621" w:rsidRPr="008C3022">
        <w:rPr>
          <w:rFonts w:ascii="Times New Roman" w:hAnsi="Times New Roman" w:cs="Times New Roman"/>
          <w:sz w:val="28"/>
          <w:szCs w:val="28"/>
        </w:rPr>
        <w:t>,</w:t>
      </w:r>
      <w:r w:rsidRPr="008C3022">
        <w:rPr>
          <w:rFonts w:ascii="Times New Roman" w:hAnsi="Times New Roman" w:cs="Times New Roman"/>
          <w:sz w:val="28"/>
          <w:szCs w:val="28"/>
        </w:rPr>
        <w:t xml:space="preserve"> № 2(26). – С. 149-159. – DOI 10.21686/2410-7395-2021-2-149-159 // НЭБ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>.</w:t>
      </w:r>
    </w:p>
    <w:p w:rsidR="008D7D0E" w:rsidRPr="008C3022" w:rsidRDefault="008D7D0E" w:rsidP="00996F6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022">
        <w:rPr>
          <w:rFonts w:ascii="Times New Roman" w:hAnsi="Times New Roman" w:cs="Times New Roman"/>
          <w:sz w:val="28"/>
          <w:szCs w:val="28"/>
        </w:rPr>
        <w:t xml:space="preserve">Смирнов А. В. Международно-правовое регулирование договора транспортной экспедиции / А. В. Смирнов. – </w:t>
      </w:r>
      <w:proofErr w:type="gramStart"/>
      <w:r w:rsidRPr="008C30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3022">
        <w:rPr>
          <w:rFonts w:ascii="Times New Roman" w:hAnsi="Times New Roman" w:cs="Times New Roman"/>
          <w:sz w:val="28"/>
          <w:szCs w:val="28"/>
        </w:rPr>
        <w:t xml:space="preserve"> электронный // Студенческий форум. – 2020. – № 20-3(113). – С. 67-71 // НЭБ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D0E" w:rsidRPr="008C3022" w:rsidRDefault="008D7D0E" w:rsidP="00996F6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022">
        <w:rPr>
          <w:rFonts w:ascii="Times New Roman" w:hAnsi="Times New Roman" w:cs="Times New Roman"/>
          <w:sz w:val="28"/>
          <w:szCs w:val="28"/>
        </w:rPr>
        <w:t xml:space="preserve">Холопов К. В. Международные транспортно-экономические отношения как инструмент торговой политики России на современном этапе / К. В. Холопов, О. В. Соколова. – </w:t>
      </w:r>
      <w:proofErr w:type="gramStart"/>
      <w:r w:rsidRPr="008C30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3022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внешнеэкономической деятельности в Российской Федерации : материалы научно-практической конференции Совета молодых ученых, Москва, 28 февраля 2020 года / Под общ</w:t>
      </w:r>
      <w:r w:rsidR="00A11621" w:rsidRPr="008C3022">
        <w:rPr>
          <w:rFonts w:ascii="Times New Roman" w:hAnsi="Times New Roman" w:cs="Times New Roman"/>
          <w:sz w:val="28"/>
          <w:szCs w:val="28"/>
        </w:rPr>
        <w:t>.</w:t>
      </w:r>
      <w:r w:rsidRPr="008C3022">
        <w:rPr>
          <w:rFonts w:ascii="Times New Roman" w:hAnsi="Times New Roman" w:cs="Times New Roman"/>
          <w:sz w:val="28"/>
          <w:szCs w:val="28"/>
        </w:rPr>
        <w:t xml:space="preserve"> ред</w:t>
      </w:r>
      <w:r w:rsidR="00A11621" w:rsidRPr="008C3022">
        <w:rPr>
          <w:rFonts w:ascii="Times New Roman" w:hAnsi="Times New Roman" w:cs="Times New Roman"/>
          <w:sz w:val="28"/>
          <w:szCs w:val="28"/>
        </w:rPr>
        <w:t>.</w:t>
      </w:r>
      <w:r w:rsidRPr="008C3022">
        <w:rPr>
          <w:rFonts w:ascii="Times New Roman" w:hAnsi="Times New Roman" w:cs="Times New Roman"/>
          <w:sz w:val="28"/>
          <w:szCs w:val="28"/>
        </w:rPr>
        <w:t xml:space="preserve"> Л.</w:t>
      </w:r>
      <w:r w:rsidR="00A11621" w:rsidRPr="008C3022">
        <w:rPr>
          <w:rFonts w:ascii="Times New Roman" w:hAnsi="Times New Roman" w:cs="Times New Roman"/>
          <w:sz w:val="28"/>
          <w:szCs w:val="28"/>
        </w:rPr>
        <w:t xml:space="preserve"> </w:t>
      </w:r>
      <w:r w:rsidRPr="008C3022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Леваевой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>, Р.</w:t>
      </w:r>
      <w:r w:rsidR="00A11621" w:rsidRPr="008C3022">
        <w:rPr>
          <w:rFonts w:ascii="Times New Roman" w:hAnsi="Times New Roman" w:cs="Times New Roman"/>
          <w:sz w:val="28"/>
          <w:szCs w:val="28"/>
        </w:rPr>
        <w:t xml:space="preserve"> </w:t>
      </w:r>
      <w:r w:rsidRPr="008C3022">
        <w:rPr>
          <w:rFonts w:ascii="Times New Roman" w:hAnsi="Times New Roman" w:cs="Times New Roman"/>
          <w:sz w:val="28"/>
          <w:szCs w:val="28"/>
        </w:rPr>
        <w:t xml:space="preserve">А. Колесниковой. – </w:t>
      </w:r>
      <w:proofErr w:type="gramStart"/>
      <w:r w:rsidRPr="008C3022">
        <w:rPr>
          <w:rFonts w:ascii="Times New Roman" w:hAnsi="Times New Roman" w:cs="Times New Roman"/>
          <w:sz w:val="28"/>
          <w:szCs w:val="28"/>
        </w:rPr>
        <w:t>Москва</w:t>
      </w:r>
      <w:r w:rsidR="00A11621" w:rsidRPr="008C3022">
        <w:rPr>
          <w:rFonts w:ascii="Times New Roman" w:hAnsi="Times New Roman" w:cs="Times New Roman"/>
          <w:sz w:val="28"/>
          <w:szCs w:val="28"/>
        </w:rPr>
        <w:t xml:space="preserve"> </w:t>
      </w:r>
      <w:r w:rsidRPr="008C302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C3022">
        <w:rPr>
          <w:rFonts w:ascii="Times New Roman" w:hAnsi="Times New Roman" w:cs="Times New Roman"/>
          <w:sz w:val="28"/>
          <w:szCs w:val="28"/>
        </w:rPr>
        <w:t xml:space="preserve"> Всероссийская академия внешней торговли Министерства экономического развития Российской Федерации, 2020. – С. 43-47 // НЭБ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>.</w:t>
      </w:r>
    </w:p>
    <w:p w:rsidR="008D7D0E" w:rsidRPr="008C3022" w:rsidRDefault="008D7D0E" w:rsidP="00996F6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3022">
        <w:rPr>
          <w:rFonts w:ascii="Times New Roman" w:hAnsi="Times New Roman" w:cs="Times New Roman"/>
          <w:sz w:val="28"/>
          <w:szCs w:val="28"/>
        </w:rPr>
        <w:t>Цмай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 xml:space="preserve"> В. В. Актуальные вопросы правового регулирования международных коммерческих морских перевозок / В. В.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Цмай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C30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3022">
        <w:rPr>
          <w:rFonts w:ascii="Times New Roman" w:hAnsi="Times New Roman" w:cs="Times New Roman"/>
          <w:sz w:val="28"/>
          <w:szCs w:val="28"/>
        </w:rPr>
        <w:t xml:space="preserve"> электронный // Океанский менеджмент. – 2022. – № 1(15). – С. 56-59 // НЭБ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>.</w:t>
      </w:r>
    </w:p>
    <w:p w:rsidR="008D7D0E" w:rsidRPr="008C3022" w:rsidRDefault="008D7D0E" w:rsidP="00996F6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022">
        <w:rPr>
          <w:rFonts w:ascii="Times New Roman" w:hAnsi="Times New Roman" w:cs="Times New Roman"/>
          <w:sz w:val="28"/>
          <w:szCs w:val="28"/>
        </w:rPr>
        <w:t xml:space="preserve">Черкашин А. Ю. Международное сотрудничество в сфере транспортной безопасности / А. Ю. Черкашин. – </w:t>
      </w:r>
      <w:proofErr w:type="gramStart"/>
      <w:r w:rsidRPr="008C30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3022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образование: прошлое, настоящее и будущее : сборник статей II межвузовской студенческой конференции, Воронеж, 18 сентября 2020 года. – </w:t>
      </w:r>
      <w:proofErr w:type="gramStart"/>
      <w:r w:rsidRPr="008C3022">
        <w:rPr>
          <w:rFonts w:ascii="Times New Roman" w:hAnsi="Times New Roman" w:cs="Times New Roman"/>
          <w:sz w:val="28"/>
          <w:szCs w:val="28"/>
        </w:rPr>
        <w:t>Воронеж</w:t>
      </w:r>
      <w:r w:rsidR="00A11621" w:rsidRPr="008C3022">
        <w:rPr>
          <w:rFonts w:ascii="Times New Roman" w:hAnsi="Times New Roman" w:cs="Times New Roman"/>
          <w:sz w:val="28"/>
          <w:szCs w:val="28"/>
        </w:rPr>
        <w:t xml:space="preserve"> </w:t>
      </w:r>
      <w:r w:rsidRPr="008C302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C3022">
        <w:rPr>
          <w:rFonts w:ascii="Times New Roman" w:hAnsi="Times New Roman" w:cs="Times New Roman"/>
          <w:sz w:val="28"/>
          <w:szCs w:val="28"/>
        </w:rPr>
        <w:t xml:space="preserve"> РГУПС, 2020. – С. 45-47 // НЭБ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>.</w:t>
      </w:r>
    </w:p>
    <w:p w:rsidR="008D7D0E" w:rsidRPr="008C3022" w:rsidRDefault="008D7D0E" w:rsidP="00996F6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3022">
        <w:rPr>
          <w:rFonts w:ascii="Times New Roman" w:hAnsi="Times New Roman" w:cs="Times New Roman"/>
          <w:sz w:val="28"/>
          <w:szCs w:val="28"/>
        </w:rPr>
        <w:t>Чигарев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 xml:space="preserve"> В. Н. Категория международный транспортный коридор в современной мировой политике: теоретические и методологические аспекты / В. Н.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Чигарев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C30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3022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Геоэкономика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 xml:space="preserve"> энергетики. – 2020. – Т. </w:t>
      </w:r>
      <w:r w:rsidR="00A11621" w:rsidRPr="008C3022">
        <w:rPr>
          <w:rFonts w:ascii="Times New Roman" w:hAnsi="Times New Roman" w:cs="Times New Roman"/>
          <w:sz w:val="28"/>
          <w:szCs w:val="28"/>
        </w:rPr>
        <w:t>12,</w:t>
      </w:r>
      <w:r w:rsidR="004F6055">
        <w:rPr>
          <w:rFonts w:ascii="Times New Roman" w:hAnsi="Times New Roman" w:cs="Times New Roman"/>
          <w:sz w:val="28"/>
          <w:szCs w:val="28"/>
        </w:rPr>
        <w:t xml:space="preserve"> № 4. – С. 142-152 </w:t>
      </w:r>
      <w:r w:rsidRPr="008C30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C3022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>.</w:t>
      </w:r>
    </w:p>
    <w:p w:rsidR="008D7D0E" w:rsidRPr="008C3022" w:rsidRDefault="008D7D0E" w:rsidP="00996F6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3022">
        <w:rPr>
          <w:rFonts w:ascii="Times New Roman" w:hAnsi="Times New Roman" w:cs="Times New Roman"/>
          <w:sz w:val="28"/>
          <w:szCs w:val="28"/>
        </w:rPr>
        <w:t>Шишенков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 xml:space="preserve"> К. С. Особенности исполнения договора международной воздушной перевозки пассажира и багажа во время эпидемии, </w:t>
      </w:r>
      <w:r w:rsidRPr="008C3022">
        <w:rPr>
          <w:rFonts w:ascii="Times New Roman" w:hAnsi="Times New Roman" w:cs="Times New Roman"/>
          <w:sz w:val="28"/>
          <w:szCs w:val="28"/>
        </w:rPr>
        <w:lastRenderedPageBreak/>
        <w:t xml:space="preserve">вызванной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 xml:space="preserve"> инфекцией (COVID-19) / К. С.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Шишенков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C30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3022">
        <w:rPr>
          <w:rFonts w:ascii="Times New Roman" w:hAnsi="Times New Roman" w:cs="Times New Roman"/>
          <w:sz w:val="28"/>
          <w:szCs w:val="28"/>
        </w:rPr>
        <w:t xml:space="preserve"> электронный // Скиф. Вопросы студенческой науки. – 2020. – № 7(47). – С. 373-377 // НЭБ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>.</w:t>
      </w:r>
    </w:p>
    <w:p w:rsidR="008D7D0E" w:rsidRPr="008C3022" w:rsidRDefault="008D7D0E" w:rsidP="00996F6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3022">
        <w:rPr>
          <w:rFonts w:ascii="Times New Roman" w:hAnsi="Times New Roman" w:cs="Times New Roman"/>
          <w:sz w:val="28"/>
          <w:szCs w:val="28"/>
        </w:rPr>
        <w:t>Шишенков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 xml:space="preserve"> К. С. Особенности ответственности сторон по договору международной воздушной перевозки пассажира и багажа / К. С.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Шишенков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C30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3022">
        <w:rPr>
          <w:rFonts w:ascii="Times New Roman" w:hAnsi="Times New Roman" w:cs="Times New Roman"/>
          <w:sz w:val="28"/>
          <w:szCs w:val="28"/>
        </w:rPr>
        <w:t xml:space="preserve"> электронный // Студенческий форум. – 2020. – № 26(119). – С. 78-80 // НЭБ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>.</w:t>
      </w:r>
    </w:p>
    <w:p w:rsidR="008D7D0E" w:rsidRPr="008C3022" w:rsidRDefault="008D7D0E" w:rsidP="00996F6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3022">
        <w:rPr>
          <w:rFonts w:ascii="Times New Roman" w:hAnsi="Times New Roman" w:cs="Times New Roman"/>
          <w:sz w:val="28"/>
          <w:szCs w:val="28"/>
        </w:rPr>
        <w:t>Шматова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 xml:space="preserve"> Е. О. Гармонизация российского и международного транспортного законодательства / Е. О.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Шматова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C30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3022">
        <w:rPr>
          <w:rFonts w:ascii="Times New Roman" w:hAnsi="Times New Roman" w:cs="Times New Roman"/>
          <w:sz w:val="28"/>
          <w:szCs w:val="28"/>
        </w:rPr>
        <w:t xml:space="preserve"> электронный // Гармонизация права в современном мире: проблемы и перспективы (к 75-летию создания ООН) : сборник статей XVI Всероссийской научно-практической конференции, Курск, 23</w:t>
      </w:r>
      <w:r w:rsidR="00A11621" w:rsidRPr="008C3022">
        <w:rPr>
          <w:rFonts w:ascii="Times New Roman" w:hAnsi="Times New Roman" w:cs="Times New Roman"/>
          <w:sz w:val="28"/>
          <w:szCs w:val="28"/>
        </w:rPr>
        <w:t>-</w:t>
      </w:r>
      <w:r w:rsidRPr="008C3022">
        <w:rPr>
          <w:rFonts w:ascii="Times New Roman" w:hAnsi="Times New Roman" w:cs="Times New Roman"/>
          <w:sz w:val="28"/>
          <w:szCs w:val="28"/>
        </w:rPr>
        <w:t>24 октября 2020 года / Отв. ред</w:t>
      </w:r>
      <w:r w:rsidR="00A11621" w:rsidRPr="008C3022">
        <w:rPr>
          <w:rFonts w:ascii="Times New Roman" w:hAnsi="Times New Roman" w:cs="Times New Roman"/>
          <w:sz w:val="28"/>
          <w:szCs w:val="28"/>
        </w:rPr>
        <w:t>.</w:t>
      </w:r>
      <w:r w:rsidRPr="008C3022">
        <w:rPr>
          <w:rFonts w:ascii="Times New Roman" w:hAnsi="Times New Roman" w:cs="Times New Roman"/>
          <w:sz w:val="28"/>
          <w:szCs w:val="28"/>
        </w:rPr>
        <w:t xml:space="preserve"> С. Н. Токарева. – </w:t>
      </w:r>
      <w:proofErr w:type="gramStart"/>
      <w:r w:rsidRPr="008C3022">
        <w:rPr>
          <w:rFonts w:ascii="Times New Roman" w:hAnsi="Times New Roman" w:cs="Times New Roman"/>
          <w:sz w:val="28"/>
          <w:szCs w:val="28"/>
        </w:rPr>
        <w:t>Курск</w:t>
      </w:r>
      <w:r w:rsidR="00A11621" w:rsidRPr="008C3022">
        <w:rPr>
          <w:rFonts w:ascii="Times New Roman" w:hAnsi="Times New Roman" w:cs="Times New Roman"/>
          <w:sz w:val="28"/>
          <w:szCs w:val="28"/>
        </w:rPr>
        <w:t xml:space="preserve"> </w:t>
      </w:r>
      <w:r w:rsidRPr="008C302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C3022">
        <w:rPr>
          <w:rFonts w:ascii="Times New Roman" w:hAnsi="Times New Roman" w:cs="Times New Roman"/>
          <w:sz w:val="28"/>
          <w:szCs w:val="28"/>
        </w:rPr>
        <w:t xml:space="preserve"> КГУ, 2020. – С. 102-106 // НЭБ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>.</w:t>
      </w:r>
    </w:p>
    <w:p w:rsidR="008D7D0E" w:rsidRPr="008C3022" w:rsidRDefault="008D7D0E" w:rsidP="00996F6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022">
        <w:rPr>
          <w:rFonts w:ascii="Times New Roman" w:hAnsi="Times New Roman" w:cs="Times New Roman"/>
          <w:sz w:val="28"/>
          <w:szCs w:val="28"/>
        </w:rPr>
        <w:t xml:space="preserve">Юсупова А. А. Влияние COVID-19 на исполнение обязательств по договору международной воздушной перевозки пассажиров и багажа / А. А. Юсупова. – </w:t>
      </w:r>
      <w:proofErr w:type="gramStart"/>
      <w:r w:rsidRPr="008C30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3022">
        <w:rPr>
          <w:rFonts w:ascii="Times New Roman" w:hAnsi="Times New Roman" w:cs="Times New Roman"/>
          <w:sz w:val="28"/>
          <w:szCs w:val="28"/>
        </w:rPr>
        <w:t xml:space="preserve"> электронный // Современные тренды развития регионов: управление, право, экономика, социум : материалы XIX Всероссийской студенческой научно-практической конференции, Челябинск, 21</w:t>
      </w:r>
      <w:r w:rsidR="00A11621" w:rsidRPr="008C3022">
        <w:rPr>
          <w:rFonts w:ascii="Times New Roman" w:hAnsi="Times New Roman" w:cs="Times New Roman"/>
          <w:sz w:val="28"/>
          <w:szCs w:val="28"/>
        </w:rPr>
        <w:t>-</w:t>
      </w:r>
      <w:r w:rsidRPr="008C3022">
        <w:rPr>
          <w:rFonts w:ascii="Times New Roman" w:hAnsi="Times New Roman" w:cs="Times New Roman"/>
          <w:sz w:val="28"/>
          <w:szCs w:val="28"/>
        </w:rPr>
        <w:t xml:space="preserve">22 апреля 2021 года. – </w:t>
      </w:r>
      <w:proofErr w:type="gramStart"/>
      <w:r w:rsidRPr="008C3022">
        <w:rPr>
          <w:rFonts w:ascii="Times New Roman" w:hAnsi="Times New Roman" w:cs="Times New Roman"/>
          <w:sz w:val="28"/>
          <w:szCs w:val="28"/>
        </w:rPr>
        <w:t>Челябинск</w:t>
      </w:r>
      <w:r w:rsidR="00A11621" w:rsidRPr="008C3022">
        <w:rPr>
          <w:rFonts w:ascii="Times New Roman" w:hAnsi="Times New Roman" w:cs="Times New Roman"/>
          <w:sz w:val="28"/>
          <w:szCs w:val="28"/>
        </w:rPr>
        <w:t xml:space="preserve"> </w:t>
      </w:r>
      <w:r w:rsidRPr="008C302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C3022">
        <w:rPr>
          <w:rFonts w:ascii="Times New Roman" w:hAnsi="Times New Roman" w:cs="Times New Roman"/>
          <w:sz w:val="28"/>
          <w:szCs w:val="28"/>
        </w:rPr>
        <w:t xml:space="preserve"> Российская академия народного хозяйства и государственной службы при Президенте Российской Федерации Челябинский филиал, 2021. – С. 67-68 // НЭБ </w:t>
      </w:r>
      <w:proofErr w:type="spellStart"/>
      <w:r w:rsidRPr="008C302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3022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8D7D0E" w:rsidRPr="008C3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01C4"/>
    <w:multiLevelType w:val="hybridMultilevel"/>
    <w:tmpl w:val="CD908E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D353BAB"/>
    <w:multiLevelType w:val="hybridMultilevel"/>
    <w:tmpl w:val="8D707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401ED"/>
    <w:multiLevelType w:val="hybridMultilevel"/>
    <w:tmpl w:val="DA4667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5A9"/>
    <w:rsid w:val="00002787"/>
    <w:rsid w:val="00073B94"/>
    <w:rsid w:val="00083AFE"/>
    <w:rsid w:val="000A0458"/>
    <w:rsid w:val="000A13B7"/>
    <w:rsid w:val="000C77BD"/>
    <w:rsid w:val="000D5DAC"/>
    <w:rsid w:val="0010290D"/>
    <w:rsid w:val="00165A57"/>
    <w:rsid w:val="00182254"/>
    <w:rsid w:val="001B60E6"/>
    <w:rsid w:val="001B6404"/>
    <w:rsid w:val="00226A79"/>
    <w:rsid w:val="00233F01"/>
    <w:rsid w:val="00236AE7"/>
    <w:rsid w:val="00240E36"/>
    <w:rsid w:val="00287E05"/>
    <w:rsid w:val="00296E6C"/>
    <w:rsid w:val="002A5A5C"/>
    <w:rsid w:val="002B17DE"/>
    <w:rsid w:val="002C494D"/>
    <w:rsid w:val="002E6FA0"/>
    <w:rsid w:val="002F4A17"/>
    <w:rsid w:val="00306F62"/>
    <w:rsid w:val="003A357B"/>
    <w:rsid w:val="003B4443"/>
    <w:rsid w:val="003E177F"/>
    <w:rsid w:val="004205A0"/>
    <w:rsid w:val="00433DE8"/>
    <w:rsid w:val="00466493"/>
    <w:rsid w:val="004776AA"/>
    <w:rsid w:val="00494326"/>
    <w:rsid w:val="004F1186"/>
    <w:rsid w:val="004F6055"/>
    <w:rsid w:val="0050705A"/>
    <w:rsid w:val="00532242"/>
    <w:rsid w:val="00573CDC"/>
    <w:rsid w:val="00585593"/>
    <w:rsid w:val="005B6CD4"/>
    <w:rsid w:val="00664003"/>
    <w:rsid w:val="006C576F"/>
    <w:rsid w:val="006E4339"/>
    <w:rsid w:val="00731F22"/>
    <w:rsid w:val="00734B53"/>
    <w:rsid w:val="007415A9"/>
    <w:rsid w:val="00742B25"/>
    <w:rsid w:val="00751AD5"/>
    <w:rsid w:val="00765CA2"/>
    <w:rsid w:val="00766778"/>
    <w:rsid w:val="00780D1B"/>
    <w:rsid w:val="007D4560"/>
    <w:rsid w:val="007D63A1"/>
    <w:rsid w:val="007F3F5B"/>
    <w:rsid w:val="00823171"/>
    <w:rsid w:val="00825EE4"/>
    <w:rsid w:val="008446F5"/>
    <w:rsid w:val="00855050"/>
    <w:rsid w:val="00867DEA"/>
    <w:rsid w:val="008C3022"/>
    <w:rsid w:val="008D7D0E"/>
    <w:rsid w:val="0090391E"/>
    <w:rsid w:val="00921826"/>
    <w:rsid w:val="00954B53"/>
    <w:rsid w:val="00964672"/>
    <w:rsid w:val="009842D1"/>
    <w:rsid w:val="00996F66"/>
    <w:rsid w:val="009B10C4"/>
    <w:rsid w:val="009B2166"/>
    <w:rsid w:val="009E3599"/>
    <w:rsid w:val="009E55CB"/>
    <w:rsid w:val="009F5D98"/>
    <w:rsid w:val="00A03A2C"/>
    <w:rsid w:val="00A11621"/>
    <w:rsid w:val="00A12944"/>
    <w:rsid w:val="00A152EE"/>
    <w:rsid w:val="00A22444"/>
    <w:rsid w:val="00A234A9"/>
    <w:rsid w:val="00A51C27"/>
    <w:rsid w:val="00A7743F"/>
    <w:rsid w:val="00A81FCF"/>
    <w:rsid w:val="00A921C6"/>
    <w:rsid w:val="00AF47F3"/>
    <w:rsid w:val="00AF5D09"/>
    <w:rsid w:val="00BB3AD9"/>
    <w:rsid w:val="00BF14F3"/>
    <w:rsid w:val="00C15C4B"/>
    <w:rsid w:val="00C50DDA"/>
    <w:rsid w:val="00C747FA"/>
    <w:rsid w:val="00CD70C7"/>
    <w:rsid w:val="00D60C8F"/>
    <w:rsid w:val="00D94C63"/>
    <w:rsid w:val="00D9561C"/>
    <w:rsid w:val="00DA63D9"/>
    <w:rsid w:val="00DD4D73"/>
    <w:rsid w:val="00DD4EC2"/>
    <w:rsid w:val="00DE5162"/>
    <w:rsid w:val="00DE609D"/>
    <w:rsid w:val="00DF2F11"/>
    <w:rsid w:val="00DF627A"/>
    <w:rsid w:val="00E25346"/>
    <w:rsid w:val="00E64230"/>
    <w:rsid w:val="00EA21BB"/>
    <w:rsid w:val="00EE6F0F"/>
    <w:rsid w:val="00F2153A"/>
    <w:rsid w:val="00F42C4D"/>
    <w:rsid w:val="00FD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094FC-0368-4B2C-A6CF-FD7BE55F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296E6C"/>
  </w:style>
  <w:style w:type="character" w:styleId="a3">
    <w:name w:val="Hyperlink"/>
    <w:basedOn w:val="a0"/>
    <w:uiPriority w:val="99"/>
    <w:unhideWhenUsed/>
    <w:rsid w:val="00296E6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3CDC"/>
    <w:pPr>
      <w:ind w:left="720"/>
      <w:contextualSpacing/>
    </w:pPr>
  </w:style>
  <w:style w:type="character" w:styleId="a5">
    <w:name w:val="Strong"/>
    <w:basedOn w:val="a0"/>
    <w:uiPriority w:val="22"/>
    <w:qFormat/>
    <w:rsid w:val="00C747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0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2210</TotalTime>
  <Pages>5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105</cp:revision>
  <dcterms:created xsi:type="dcterms:W3CDTF">2022-06-20T11:59:00Z</dcterms:created>
  <dcterms:modified xsi:type="dcterms:W3CDTF">2022-12-13T08:42:00Z</dcterms:modified>
</cp:coreProperties>
</file>