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0E" w:rsidRPr="008C3022" w:rsidRDefault="008D7D0E" w:rsidP="008D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22">
        <w:rPr>
          <w:rFonts w:ascii="Times New Roman" w:hAnsi="Times New Roman" w:cs="Times New Roman"/>
          <w:b/>
          <w:sz w:val="28"/>
          <w:szCs w:val="28"/>
        </w:rPr>
        <w:t>Международное транспортное право</w:t>
      </w:r>
    </w:p>
    <w:p w:rsidR="008D7D0E" w:rsidRPr="008C3022" w:rsidRDefault="008D7D0E" w:rsidP="0099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управления железнодорожным транспортом во внешнеэкономической деятельности / Е. И. Данилина, А. А. Чеботарева, Я. И. Маликова [и др.].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Дашков и К, 2021. – 122 с. – ISBN 978-5-394-04204-1.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Алиев Э. А. Транспортная безопасность в международных перевозках / Э. А. Алиев.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Союз криминалистов и криминологов. – 2020. – № 3. – С. 37-42. – DOI 10.31085/2310-8681-2020-3-216-37-42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Батурин А. В. Международное правовое регулирование в сфере оказания транспортных услуг: проблемы правового применения в Российской Федерации / А. В. Батурин.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Экономика и государство: проблемы эффективного управления и развития : материалы международной научно-практической конференции, Москва, 21-22 января 2021 года / Под редакцией Т. М. Степанян.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МАКС Пресс, 2021. – С. 25-31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Вишневский Е. А. Некоторые аспекты оптимизации государственного регулирования в области обеспечения безопасности дорожного движения в контексте реализации норм международного права / Е. А. Вишневский.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3. – С. 217-221. – DOI 10.24412/2073-3313-2022-3-217-221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А. М. Сущность единого транспортного пространства в интеграционных объединениях / А. М.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Российский внешнеэкономический вестник. – 2021. – № 6. – С. 112-122. – DOI 10.24412/2072-8042-2021-6-112-122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А. Ю. Особенности правового регулирования международных перевозок железнодорожным транспортом на примере опасных грузов / А. Ю.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, М. Б. Смоленский.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РГУПС, 2020. – С. 174-177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Зайкова С. Н. Административно-правовое обеспечение транспортной безопасности в странах – участниках СНГ / С. Н. Зайкова.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2021. – № 5(142). – С. 114-122. – DOI 10.24412/2227-7315-2021-5-114-122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Зайкова С. Н. Особенности административно-правового регулирования транспортной безопасности в странах – участниках СНГ / С. Н. Зайкова.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университета. – 2021. – Т. 7, № 2. – С. 106-112. – DOI 10.18287/2542-047X-2021-7-2-106-112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lastRenderedPageBreak/>
        <w:t xml:space="preserve">Замараева Е. Н. История возникновения и развития международных транспортных коридоров / Е. Н. Замараева.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6-5(108). – С. 28-31. – DOI 10.23670/IRJ.2021.108.6.141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Зинченко К. Д. Некоторые проблемы правового регулирования международных морских грузоперевозок / К. Д. Зинченко.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2020. – № 5(41). – С. 77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Иванкова А. О. Основные проблемы в организации международных грузовых перевозок в пост – карантинный период / А. О. Иванкова.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5. – С. 247-249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Иванкова А. О. Основные проблемы и трудности в организации международных грузовых перевозок в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посткарантинный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период / А. О. Иванкова.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2021. – Т. 11, № 2-1. – С. 151-157. – DOI 10.34670/AR.2021.45.72.019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Иванова Т. Н. Иммунитет государства в международном частном транспортном праве: сравнительно-правовое исследование / Т. Н. Иванова.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Международное публичное и частное право. – 2020. – № 6. – С. 23-26. – DOI 10.18572/1812-3910-2020-6-23-26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Иванова Т. Н. Правовое регулирование трубопроводного транспорта как части международной транспортной системы / Т. Н. Иванова.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Законодательство. – 2020. – № 7. – С. 7-12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Н. Ф. Обеспечение безопасности на транспорте на универсальном и региональном уровнях: международно-правовой анализ / Н. Ф.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, В. Е. Яковлева.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2021. – № 2(153). – С. 33-37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Коновалова О. Н. Проблемы обеспечения экономической безопасности участников международных грузоперевозок / О. Н. Коновалова, Т. Б.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6. – С. 68-78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Косовская В. А. Эффективность современного международно-правового регулирования морских перевозок грузов / В. А. Косовская.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Вестник МГПУ. Серия: Юридические науки. – 2020. – № 4(40). – С. 46-54. – DOI 10.25688/2076-9113.2020.40.4.05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В. В. К вопросу о регулировании международной транспортно-логистической деятельности / В. В.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Ученые заметки ТОГУ. – 2021. – Т. 12, № 1. – С. 227-233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Лазарева А. И. Особенности совершения таможенных операций в отношении транспортных средств международной перевозки, осуществляющих перевозку товаров, пассажиров и багажа / А. И. Лазарева.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</w:t>
      </w:r>
      <w:r w:rsidRPr="008C3022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конференции, Уфа, 27 декабря 2020 года.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ОМЕГА САЙНС, 2020. – С. 97-99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4F6055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55">
        <w:rPr>
          <w:rFonts w:ascii="Times New Roman" w:hAnsi="Times New Roman" w:cs="Times New Roman"/>
          <w:sz w:val="28"/>
          <w:szCs w:val="28"/>
        </w:rPr>
        <w:t xml:space="preserve">Международное таможенное право в транспортно-логистической системе перевозок грузов / В. Е. Шведов, В. А. Глинский, Н. В. Иванова [и др.]. – </w:t>
      </w:r>
      <w:proofErr w:type="gramStart"/>
      <w:r w:rsidRPr="004F60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6055">
        <w:rPr>
          <w:rFonts w:ascii="Times New Roman" w:hAnsi="Times New Roman" w:cs="Times New Roman"/>
          <w:sz w:val="28"/>
          <w:szCs w:val="28"/>
        </w:rPr>
        <w:t xml:space="preserve"> электронный // Транспортно-логистические системы перевозки грузов. – Санкт-</w:t>
      </w:r>
      <w:proofErr w:type="gramStart"/>
      <w:r w:rsidRPr="004F605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F6055">
        <w:rPr>
          <w:rFonts w:ascii="Times New Roman" w:hAnsi="Times New Roman" w:cs="Times New Roman"/>
          <w:sz w:val="28"/>
          <w:szCs w:val="28"/>
        </w:rPr>
        <w:t xml:space="preserve"> Интермедия, 2020. – С. 248-260 // </w:t>
      </w:r>
      <w:r w:rsidR="004F6055" w:rsidRPr="004F6055">
        <w:rPr>
          <w:rFonts w:ascii="Times New Roman" w:hAnsi="Times New Roman" w:cs="Times New Roman"/>
          <w:sz w:val="28"/>
          <w:szCs w:val="28"/>
        </w:rPr>
        <w:t xml:space="preserve">ЭБС </w:t>
      </w:r>
      <w:r w:rsidRPr="004F6055">
        <w:rPr>
          <w:rFonts w:ascii="Times New Roman" w:hAnsi="Times New Roman" w:cs="Times New Roman"/>
          <w:sz w:val="28"/>
          <w:szCs w:val="28"/>
        </w:rPr>
        <w:t xml:space="preserve">Лань.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Международно-правовое регулирование обеспечения безопасности морского судоходства / Семенов А. В., Куликовская И. С.,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Нурджанян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А. Э. [и др.]. – Текст : электронный // Заметки ученого. – 2021. – № 6-1. – С. 507-510 // </w:t>
      </w:r>
      <w:r w:rsidR="004F6055">
        <w:rPr>
          <w:rFonts w:ascii="Times New Roman" w:hAnsi="Times New Roman" w:cs="Times New Roman"/>
          <w:sz w:val="28"/>
          <w:szCs w:val="28"/>
        </w:rPr>
        <w:t xml:space="preserve">ЭБС </w:t>
      </w:r>
      <w:r w:rsidRPr="008C3022">
        <w:rPr>
          <w:rFonts w:ascii="Times New Roman" w:hAnsi="Times New Roman" w:cs="Times New Roman"/>
          <w:sz w:val="28"/>
          <w:szCs w:val="28"/>
        </w:rPr>
        <w:t>Лань.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Мельников В. С. Транспортное законодательство и транспортное право / В. С. Мельников, Ю. В. Мельникова.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2021. – № 3. – С. 108-111. – DOI 10.24412/2076-1503-2021-3-108-111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Мещеряков А. С. Проблемы регулирования воздушных перевозок в МЧП в соответствии с Варшавской и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Монреальской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Конвенцией / А. С. Мещеряков.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Мировая наука 2022. Проблемы и перспективы развития. Международные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материалы VI международной научно-практической конференции, Саратов, 12-19 января 2022 года.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Академия Бизнеса, 2022. – С. 62-65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О. Н. Акты делегированного законодательства в зарубежных странах, регулирующего сферу транспортной деятельности (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вестминстерская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модель) / О. Н.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2021. – № 4(40). – С. 284-294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Остапец О. Г. Об отдельных аспектах правовой регламентации транспортных отношений в современной России: международный и Федеральный уровни / О. Г. Остапец.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2020. – № 51-5(51). – С. 67-71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Плиева А. В. Экономическое обоснование формирования МТК / А. В. Плиева, А. А. Касаев.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1. – С. 81-85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Радченко А. В. Особенности коллизионного регулирования договорных обязательств по договору транспортной экспедиции в российском и международном праве / А. В. Радченко.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Университетская наука. – 2020. – № 2(10). – С. 289-291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Рустамов А. Ф.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транспортные коридоры в системе грузоперевозок Южного федерального округа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Ф. Рустамов. – </w:t>
      </w:r>
      <w:proofErr w:type="gramStart"/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пространственно-технологическая синергия развития : сб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орник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</w:t>
      </w:r>
      <w:r w:rsidR="008C3022"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еренции</w:t>
      </w:r>
      <w:r w:rsidRPr="008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Ростов-на-Дону : РГУПС, 2020. – С. 287-290 // ЭБ НТБ РГУПС.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Сафонова А. Е. Квалификация понятия «перевозчик» в договоре международной воздушной перевозки / А. Е. Сафонова.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Право и экономика. – 2020. – № 3. – С. 12-16 // </w:t>
      </w:r>
      <w:r w:rsidR="004F6055">
        <w:rPr>
          <w:rFonts w:ascii="Times New Roman" w:hAnsi="Times New Roman" w:cs="Times New Roman"/>
          <w:sz w:val="28"/>
          <w:szCs w:val="28"/>
        </w:rPr>
        <w:t xml:space="preserve">ЭБС </w:t>
      </w:r>
      <w:r w:rsidRPr="008C3022">
        <w:rPr>
          <w:rFonts w:ascii="Times New Roman" w:hAnsi="Times New Roman" w:cs="Times New Roman"/>
          <w:sz w:val="28"/>
          <w:szCs w:val="28"/>
        </w:rPr>
        <w:t>Лань</w:t>
      </w:r>
      <w:r w:rsidR="004F6055">
        <w:rPr>
          <w:rFonts w:ascii="Times New Roman" w:hAnsi="Times New Roman" w:cs="Times New Roman"/>
          <w:sz w:val="28"/>
          <w:szCs w:val="28"/>
        </w:rPr>
        <w:t>.</w:t>
      </w:r>
      <w:r w:rsidRPr="008C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lastRenderedPageBreak/>
        <w:t xml:space="preserve">Семенов Д. В. Классификация международных транспортных коридоров в международном праве / Д. В. Семенов.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24. – С. 827-833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Скворцова Т. А. Правовое регулирование транспортных обязательств по международной перевозке грузов / Т. А. Скворцова, И. И.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Матьовка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2021. – № 8-3(95). – С. 53-55. – DOI 10.24412/2520-6990-2021-895-54-56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Скворцова Т. А. Система правовой регламентации международных перевозок грузов железнодорожным транспортом / Т. А. Скворцова, А. Ю.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2020. – № 2-3(58). – С. 114-117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Сладкова А. А. Использование международных правовых актов в процессе заключения и исполнения внешнеторгового контракта / А. А. Сладкова.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торговля и торговая политика. – 2021. – Т. 7</w:t>
      </w:r>
      <w:r w:rsidR="00A11621" w:rsidRPr="008C3022">
        <w:rPr>
          <w:rFonts w:ascii="Times New Roman" w:hAnsi="Times New Roman" w:cs="Times New Roman"/>
          <w:sz w:val="28"/>
          <w:szCs w:val="28"/>
        </w:rPr>
        <w:t>,</w:t>
      </w:r>
      <w:r w:rsidRPr="008C3022">
        <w:rPr>
          <w:rFonts w:ascii="Times New Roman" w:hAnsi="Times New Roman" w:cs="Times New Roman"/>
          <w:sz w:val="28"/>
          <w:szCs w:val="28"/>
        </w:rPr>
        <w:t xml:space="preserve"> № 2(26). – С. 149-159. – DOI 10.21686/2410-7395-2021-2-149-159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Смирнов А. В. Международно-правовое регулирование договора транспортной экспедиции / А. В. Смирнов.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20-3(113). – С. 67-71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Холопов К. В. Международные транспортно-экономические отношения как инструмент торговой политики России на современном этапе / К. В. Холопов, О. В. Соколова.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внешнеэкономической деятельности в Российской Федерации : материалы научно-практической конференции Совета молодых ученых, Москва, 28 февраля 2020 года / Под общ</w:t>
      </w:r>
      <w:r w:rsidR="00A11621" w:rsidRPr="008C3022">
        <w:rPr>
          <w:rFonts w:ascii="Times New Roman" w:hAnsi="Times New Roman" w:cs="Times New Roman"/>
          <w:sz w:val="28"/>
          <w:szCs w:val="28"/>
        </w:rPr>
        <w:t>.</w:t>
      </w:r>
      <w:r w:rsidRPr="008C3022">
        <w:rPr>
          <w:rFonts w:ascii="Times New Roman" w:hAnsi="Times New Roman" w:cs="Times New Roman"/>
          <w:sz w:val="28"/>
          <w:szCs w:val="28"/>
        </w:rPr>
        <w:t xml:space="preserve"> ред</w:t>
      </w:r>
      <w:r w:rsidR="00A11621" w:rsidRPr="008C3022">
        <w:rPr>
          <w:rFonts w:ascii="Times New Roman" w:hAnsi="Times New Roman" w:cs="Times New Roman"/>
          <w:sz w:val="28"/>
          <w:szCs w:val="28"/>
        </w:rPr>
        <w:t>.</w:t>
      </w:r>
      <w:r w:rsidRPr="008C3022">
        <w:rPr>
          <w:rFonts w:ascii="Times New Roman" w:hAnsi="Times New Roman" w:cs="Times New Roman"/>
          <w:sz w:val="28"/>
          <w:szCs w:val="28"/>
        </w:rPr>
        <w:t xml:space="preserve"> Л.</w:t>
      </w:r>
      <w:r w:rsidR="00A11621" w:rsidRPr="008C3022">
        <w:rPr>
          <w:rFonts w:ascii="Times New Roman" w:hAnsi="Times New Roman" w:cs="Times New Roman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Леваевой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, Р.</w:t>
      </w:r>
      <w:r w:rsidR="00A11621" w:rsidRPr="008C3022">
        <w:rPr>
          <w:rFonts w:ascii="Times New Roman" w:hAnsi="Times New Roman" w:cs="Times New Roman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 xml:space="preserve">А. Колесниковой.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Москва</w:t>
      </w:r>
      <w:r w:rsidR="00A11621" w:rsidRPr="008C3022">
        <w:rPr>
          <w:rFonts w:ascii="Times New Roman" w:hAnsi="Times New Roman" w:cs="Times New Roman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Всероссийская академия внешней торговли Министерства экономического развития Российской Федерации, 2020. – С. 43-47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В. В. Актуальные вопросы правового регулирования международных коммерческих морских перевозок / В. В.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Океанский менеджмент. – 2022. – № 1(15). – С. 56-59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Черкашин А. Ю. Международное сотрудничество в сфере транспортной безопасности / А. Ю. Черкашин.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прошлое, настоящее и будущее : сборник статей II межвузовской студенческой конференции, Воронеж, 18 сентября 2020 года.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Воронеж</w:t>
      </w:r>
      <w:r w:rsidR="00A11621" w:rsidRPr="008C3022">
        <w:rPr>
          <w:rFonts w:ascii="Times New Roman" w:hAnsi="Times New Roman" w:cs="Times New Roman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РГУПС, 2020. – С. 45-47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Чигарев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В. Н. Категория международный транспортный коридор в современной мировой политике: теоретические и методологические аспекты / В. Н.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Чигарев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энергетики. – 2020. – Т. </w:t>
      </w:r>
      <w:r w:rsidR="00A11621" w:rsidRPr="008C3022">
        <w:rPr>
          <w:rFonts w:ascii="Times New Roman" w:hAnsi="Times New Roman" w:cs="Times New Roman"/>
          <w:sz w:val="28"/>
          <w:szCs w:val="28"/>
        </w:rPr>
        <w:t>12,</w:t>
      </w:r>
      <w:r w:rsidR="004F6055">
        <w:rPr>
          <w:rFonts w:ascii="Times New Roman" w:hAnsi="Times New Roman" w:cs="Times New Roman"/>
          <w:sz w:val="28"/>
          <w:szCs w:val="28"/>
        </w:rPr>
        <w:t xml:space="preserve"> № 4. – С. 142-152 </w:t>
      </w:r>
      <w:r w:rsidRPr="008C30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Шишенков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К. С. Особенности исполнения договора международной воздушной перевозки пассажира и багажа во время эпидемии, </w:t>
      </w:r>
      <w:r w:rsidRPr="008C3022">
        <w:rPr>
          <w:rFonts w:ascii="Times New Roman" w:hAnsi="Times New Roman" w:cs="Times New Roman"/>
          <w:sz w:val="28"/>
          <w:szCs w:val="28"/>
        </w:rPr>
        <w:lastRenderedPageBreak/>
        <w:t xml:space="preserve">вызванной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инфекцией (COVID-19) / К. С.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Шишенков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2020. – № 7(47). – С. 373-377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Шишенков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К. С. Особенности ответственности сторон по договору международной воздушной перевозки пассажира и багажа / К. С.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Шишенков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26(119). – С. 78-80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 Е. О. Гармонизация российского и международного транспортного законодательства / Е. О.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Гармонизация права в современном мире: проблемы и перспективы (к 75-летию создания ООН) : сборник статей XVI Всероссийской научно-практической конференции, Курск, 23</w:t>
      </w:r>
      <w:r w:rsidR="00A11621" w:rsidRPr="008C3022">
        <w:rPr>
          <w:rFonts w:ascii="Times New Roman" w:hAnsi="Times New Roman" w:cs="Times New Roman"/>
          <w:sz w:val="28"/>
          <w:szCs w:val="28"/>
        </w:rPr>
        <w:t>-</w:t>
      </w:r>
      <w:r w:rsidRPr="008C3022">
        <w:rPr>
          <w:rFonts w:ascii="Times New Roman" w:hAnsi="Times New Roman" w:cs="Times New Roman"/>
          <w:sz w:val="28"/>
          <w:szCs w:val="28"/>
        </w:rPr>
        <w:t>24 октября 2020 года / Отв. ред</w:t>
      </w:r>
      <w:r w:rsidR="00A11621" w:rsidRPr="008C3022">
        <w:rPr>
          <w:rFonts w:ascii="Times New Roman" w:hAnsi="Times New Roman" w:cs="Times New Roman"/>
          <w:sz w:val="28"/>
          <w:szCs w:val="28"/>
        </w:rPr>
        <w:t>.</w:t>
      </w:r>
      <w:r w:rsidRPr="008C3022">
        <w:rPr>
          <w:rFonts w:ascii="Times New Roman" w:hAnsi="Times New Roman" w:cs="Times New Roman"/>
          <w:sz w:val="28"/>
          <w:szCs w:val="28"/>
        </w:rPr>
        <w:t xml:space="preserve"> С. Н. Токарева.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Курск</w:t>
      </w:r>
      <w:r w:rsidR="00A11621" w:rsidRPr="008C3022">
        <w:rPr>
          <w:rFonts w:ascii="Times New Roman" w:hAnsi="Times New Roman" w:cs="Times New Roman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КГУ, 2020. – С. 102-106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</w:p>
    <w:p w:rsidR="008D7D0E" w:rsidRPr="008C3022" w:rsidRDefault="008D7D0E" w:rsidP="00996F6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22">
        <w:rPr>
          <w:rFonts w:ascii="Times New Roman" w:hAnsi="Times New Roman" w:cs="Times New Roman"/>
          <w:sz w:val="28"/>
          <w:szCs w:val="28"/>
        </w:rPr>
        <w:t xml:space="preserve">Юсупова А. А. Влияние COVID-19 на исполнение обязательств по договору международной воздушной перевозки пассажиров и багажа / А. А. Юсупова.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тренды развития регионов: управление, право, экономика, социум : материалы XIX Всероссийской студенческой научно-практической конференции, Челябинск, 21</w:t>
      </w:r>
      <w:r w:rsidR="00A11621" w:rsidRPr="008C3022">
        <w:rPr>
          <w:rFonts w:ascii="Times New Roman" w:hAnsi="Times New Roman" w:cs="Times New Roman"/>
          <w:sz w:val="28"/>
          <w:szCs w:val="28"/>
        </w:rPr>
        <w:t>-</w:t>
      </w:r>
      <w:r w:rsidRPr="008C3022">
        <w:rPr>
          <w:rFonts w:ascii="Times New Roman" w:hAnsi="Times New Roman" w:cs="Times New Roman"/>
          <w:sz w:val="28"/>
          <w:szCs w:val="28"/>
        </w:rPr>
        <w:t xml:space="preserve">22 апреля 2021 года. – </w:t>
      </w:r>
      <w:proofErr w:type="gramStart"/>
      <w:r w:rsidRPr="008C3022">
        <w:rPr>
          <w:rFonts w:ascii="Times New Roman" w:hAnsi="Times New Roman" w:cs="Times New Roman"/>
          <w:sz w:val="28"/>
          <w:szCs w:val="28"/>
        </w:rPr>
        <w:t>Челябинск</w:t>
      </w:r>
      <w:r w:rsidR="00A11621" w:rsidRPr="008C3022">
        <w:rPr>
          <w:rFonts w:ascii="Times New Roman" w:hAnsi="Times New Roman" w:cs="Times New Roman"/>
          <w:sz w:val="28"/>
          <w:szCs w:val="28"/>
        </w:rPr>
        <w:t xml:space="preserve"> </w:t>
      </w:r>
      <w:r w:rsidRPr="008C30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3022">
        <w:rPr>
          <w:rFonts w:ascii="Times New Roman" w:hAnsi="Times New Roman" w:cs="Times New Roman"/>
          <w:sz w:val="28"/>
          <w:szCs w:val="28"/>
        </w:rPr>
        <w:t xml:space="preserve"> Российская академия народного хозяйства и государственной службы при Президенте Российской Федерации Челябинский филиал, 2021. – С. 67-68 // НЭБ </w:t>
      </w:r>
      <w:proofErr w:type="spellStart"/>
      <w:r w:rsidRPr="008C30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C302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D7D0E" w:rsidRPr="008C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1C4"/>
    <w:multiLevelType w:val="hybridMultilevel"/>
    <w:tmpl w:val="CD908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353BAB"/>
    <w:multiLevelType w:val="hybridMultilevel"/>
    <w:tmpl w:val="8D70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01ED"/>
    <w:multiLevelType w:val="hybridMultilevel"/>
    <w:tmpl w:val="DA4667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9"/>
    <w:rsid w:val="00002787"/>
    <w:rsid w:val="00073B94"/>
    <w:rsid w:val="00083AFE"/>
    <w:rsid w:val="000A0458"/>
    <w:rsid w:val="000A13B7"/>
    <w:rsid w:val="000C77BD"/>
    <w:rsid w:val="000D5DAC"/>
    <w:rsid w:val="0010290D"/>
    <w:rsid w:val="00165A57"/>
    <w:rsid w:val="00182254"/>
    <w:rsid w:val="001B60E6"/>
    <w:rsid w:val="001B6404"/>
    <w:rsid w:val="00226A79"/>
    <w:rsid w:val="00233F01"/>
    <w:rsid w:val="00236AE7"/>
    <w:rsid w:val="00240E36"/>
    <w:rsid w:val="00287E05"/>
    <w:rsid w:val="00296E6C"/>
    <w:rsid w:val="002A5A5C"/>
    <w:rsid w:val="002B17DE"/>
    <w:rsid w:val="002C494D"/>
    <w:rsid w:val="002E6FA0"/>
    <w:rsid w:val="002F4A17"/>
    <w:rsid w:val="00306F62"/>
    <w:rsid w:val="003A357B"/>
    <w:rsid w:val="003B4443"/>
    <w:rsid w:val="003E177F"/>
    <w:rsid w:val="004205A0"/>
    <w:rsid w:val="00433DE8"/>
    <w:rsid w:val="00466493"/>
    <w:rsid w:val="004776AA"/>
    <w:rsid w:val="00494326"/>
    <w:rsid w:val="004F1186"/>
    <w:rsid w:val="004F6055"/>
    <w:rsid w:val="0050705A"/>
    <w:rsid w:val="00532242"/>
    <w:rsid w:val="00573CDC"/>
    <w:rsid w:val="00585593"/>
    <w:rsid w:val="005B6CD4"/>
    <w:rsid w:val="00664003"/>
    <w:rsid w:val="006C576F"/>
    <w:rsid w:val="006E4339"/>
    <w:rsid w:val="00731F22"/>
    <w:rsid w:val="00734B53"/>
    <w:rsid w:val="007415A9"/>
    <w:rsid w:val="00742B25"/>
    <w:rsid w:val="00751AD5"/>
    <w:rsid w:val="00765CA2"/>
    <w:rsid w:val="00766778"/>
    <w:rsid w:val="00780D1B"/>
    <w:rsid w:val="007D4560"/>
    <w:rsid w:val="007D63A1"/>
    <w:rsid w:val="007F3F5B"/>
    <w:rsid w:val="00823171"/>
    <w:rsid w:val="00825EE4"/>
    <w:rsid w:val="008446F5"/>
    <w:rsid w:val="00855050"/>
    <w:rsid w:val="00867DEA"/>
    <w:rsid w:val="008C3022"/>
    <w:rsid w:val="008D7D0E"/>
    <w:rsid w:val="0090391E"/>
    <w:rsid w:val="00921826"/>
    <w:rsid w:val="00954B53"/>
    <w:rsid w:val="00964672"/>
    <w:rsid w:val="009842D1"/>
    <w:rsid w:val="00996F66"/>
    <w:rsid w:val="009B10C4"/>
    <w:rsid w:val="009B2166"/>
    <w:rsid w:val="009E3599"/>
    <w:rsid w:val="009E55CB"/>
    <w:rsid w:val="009F5D98"/>
    <w:rsid w:val="00A03A2C"/>
    <w:rsid w:val="00A11621"/>
    <w:rsid w:val="00A12944"/>
    <w:rsid w:val="00A152EE"/>
    <w:rsid w:val="00A22444"/>
    <w:rsid w:val="00A234A9"/>
    <w:rsid w:val="00A51C27"/>
    <w:rsid w:val="00A7743F"/>
    <w:rsid w:val="00A81FCF"/>
    <w:rsid w:val="00A921C6"/>
    <w:rsid w:val="00AF47F3"/>
    <w:rsid w:val="00AF5D09"/>
    <w:rsid w:val="00BB3AD9"/>
    <w:rsid w:val="00BF14F3"/>
    <w:rsid w:val="00C15C4B"/>
    <w:rsid w:val="00C50DDA"/>
    <w:rsid w:val="00C747FA"/>
    <w:rsid w:val="00CD70C7"/>
    <w:rsid w:val="00D60C8F"/>
    <w:rsid w:val="00D94C63"/>
    <w:rsid w:val="00D9561C"/>
    <w:rsid w:val="00DA63D9"/>
    <w:rsid w:val="00DD4D73"/>
    <w:rsid w:val="00DD4EC2"/>
    <w:rsid w:val="00DE5162"/>
    <w:rsid w:val="00DE609D"/>
    <w:rsid w:val="00DF2F11"/>
    <w:rsid w:val="00DF627A"/>
    <w:rsid w:val="00E25346"/>
    <w:rsid w:val="00E64230"/>
    <w:rsid w:val="00EA21BB"/>
    <w:rsid w:val="00EE6F0F"/>
    <w:rsid w:val="00F2153A"/>
    <w:rsid w:val="00F42C4D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94FC-0368-4B2C-A6CF-FD7BE55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296E6C"/>
  </w:style>
  <w:style w:type="character" w:styleId="a3">
    <w:name w:val="Hyperlink"/>
    <w:basedOn w:val="a0"/>
    <w:uiPriority w:val="99"/>
    <w:unhideWhenUsed/>
    <w:rsid w:val="00296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CDC"/>
    <w:pPr>
      <w:ind w:left="720"/>
      <w:contextualSpacing/>
    </w:pPr>
  </w:style>
  <w:style w:type="character" w:styleId="a5">
    <w:name w:val="Strong"/>
    <w:basedOn w:val="a0"/>
    <w:uiPriority w:val="22"/>
    <w:qFormat/>
    <w:rsid w:val="00C74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105</cp:revision>
  <dcterms:created xsi:type="dcterms:W3CDTF">2022-06-20T11:59:00Z</dcterms:created>
  <dcterms:modified xsi:type="dcterms:W3CDTF">2022-12-13T08:42:00Z</dcterms:modified>
</cp:coreProperties>
</file>