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E70" w:rsidRPr="00EB4454" w:rsidRDefault="00EB4454" w:rsidP="00EB44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454">
        <w:rPr>
          <w:rFonts w:ascii="Times New Roman" w:hAnsi="Times New Roman" w:cs="Times New Roman"/>
          <w:b/>
          <w:sz w:val="28"/>
          <w:szCs w:val="28"/>
        </w:rPr>
        <w:t xml:space="preserve">Разработка моделей и методов мультигранулярных вычислений для группового принятия решений в интеллектуальных системах </w:t>
      </w:r>
      <w:bookmarkStart w:id="0" w:name="_GoBack"/>
      <w:bookmarkEnd w:id="0"/>
      <w:r w:rsidRPr="00EB4454">
        <w:rPr>
          <w:rFonts w:ascii="Times New Roman" w:hAnsi="Times New Roman" w:cs="Times New Roman"/>
          <w:b/>
          <w:sz w:val="28"/>
          <w:szCs w:val="28"/>
        </w:rPr>
        <w:t>ситуационной осведомленности</w:t>
      </w:r>
    </w:p>
    <w:p w:rsidR="00EB4454" w:rsidRDefault="00EB4454" w:rsidP="00EB44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3B38" w:rsidRPr="00E83B38" w:rsidRDefault="00E83B38" w:rsidP="00E83B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B38">
        <w:rPr>
          <w:rFonts w:ascii="Times New Roman" w:hAnsi="Times New Roman" w:cs="Times New Roman"/>
          <w:sz w:val="28"/>
          <w:szCs w:val="28"/>
        </w:rPr>
        <w:t xml:space="preserve">Игнатьева, О.В. Автоматизация внедрения ситуационных </w:t>
      </w:r>
      <w:proofErr w:type="spellStart"/>
      <w:r w:rsidRPr="00E83B38">
        <w:rPr>
          <w:rFonts w:ascii="Times New Roman" w:hAnsi="Times New Roman" w:cs="Times New Roman"/>
          <w:sz w:val="28"/>
          <w:szCs w:val="28"/>
        </w:rPr>
        <w:t>кейсовых</w:t>
      </w:r>
      <w:proofErr w:type="spellEnd"/>
      <w:r w:rsidRPr="00E83B38">
        <w:rPr>
          <w:rFonts w:ascii="Times New Roman" w:hAnsi="Times New Roman" w:cs="Times New Roman"/>
          <w:sz w:val="28"/>
          <w:szCs w:val="28"/>
        </w:rPr>
        <w:t xml:space="preserve"> заданий для оценки профессиональных навыков обучающихся / О. В. Игнатьева, Я. К. </w:t>
      </w:r>
      <w:proofErr w:type="spellStart"/>
      <w:r w:rsidRPr="00E83B38">
        <w:rPr>
          <w:rFonts w:ascii="Times New Roman" w:hAnsi="Times New Roman" w:cs="Times New Roman"/>
          <w:sz w:val="28"/>
          <w:szCs w:val="28"/>
        </w:rPr>
        <w:t>Склифус</w:t>
      </w:r>
      <w:proofErr w:type="spellEnd"/>
      <w:r w:rsidRPr="00E83B38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E83B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83B38">
        <w:rPr>
          <w:rFonts w:ascii="Times New Roman" w:hAnsi="Times New Roman" w:cs="Times New Roman"/>
          <w:sz w:val="28"/>
          <w:szCs w:val="28"/>
        </w:rPr>
        <w:t xml:space="preserve"> электронный // Инженерный вестник Дона. - 2022. - № 8(92). - С. 429-438 // НЭБ </w:t>
      </w:r>
      <w:proofErr w:type="spellStart"/>
      <w:r w:rsidRPr="00E83B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83B38">
        <w:rPr>
          <w:rFonts w:ascii="Times New Roman" w:hAnsi="Times New Roman" w:cs="Times New Roman"/>
          <w:sz w:val="28"/>
          <w:szCs w:val="28"/>
        </w:rPr>
        <w:t>.</w:t>
      </w:r>
    </w:p>
    <w:p w:rsidR="00E83B38" w:rsidRPr="00E83B38" w:rsidRDefault="00E83B38" w:rsidP="00E83B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B38">
        <w:rPr>
          <w:rFonts w:ascii="Times New Roman" w:hAnsi="Times New Roman" w:cs="Times New Roman"/>
          <w:sz w:val="28"/>
          <w:szCs w:val="28"/>
        </w:rPr>
        <w:t xml:space="preserve">Интеллектуальная рекомендательная система для пространственного анализа / С. Л. Беляков, А. В. </w:t>
      </w:r>
      <w:proofErr w:type="spellStart"/>
      <w:r w:rsidRPr="00E83B38">
        <w:rPr>
          <w:rFonts w:ascii="Times New Roman" w:hAnsi="Times New Roman" w:cs="Times New Roman"/>
          <w:sz w:val="28"/>
          <w:szCs w:val="28"/>
        </w:rPr>
        <w:t>Боженюк</w:t>
      </w:r>
      <w:proofErr w:type="spellEnd"/>
      <w:r w:rsidRPr="00E83B38">
        <w:rPr>
          <w:rFonts w:ascii="Times New Roman" w:hAnsi="Times New Roman" w:cs="Times New Roman"/>
          <w:sz w:val="28"/>
          <w:szCs w:val="28"/>
        </w:rPr>
        <w:t xml:space="preserve">, Н. А. Голова [и др.] // Известия ЮФУ. Технические науки. – 2022. – № 3(227). – С. 14-26 // НЭБ </w:t>
      </w:r>
      <w:proofErr w:type="spellStart"/>
      <w:r w:rsidRPr="00E83B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83B38">
        <w:rPr>
          <w:rFonts w:ascii="Times New Roman" w:hAnsi="Times New Roman" w:cs="Times New Roman"/>
          <w:sz w:val="28"/>
          <w:szCs w:val="28"/>
        </w:rPr>
        <w:t>.</w:t>
      </w:r>
    </w:p>
    <w:p w:rsidR="00E83B38" w:rsidRPr="00E83B38" w:rsidRDefault="00E83B38" w:rsidP="00E83B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B38">
        <w:rPr>
          <w:rFonts w:ascii="Times New Roman" w:hAnsi="Times New Roman" w:cs="Times New Roman"/>
          <w:sz w:val="28"/>
          <w:szCs w:val="28"/>
        </w:rPr>
        <w:t xml:space="preserve">Мамаева, Б.А. Совершенствование планирования логистики предприятия на основе внедрения ситуационного анализа / Б. А. Мамаева, К. А. </w:t>
      </w:r>
      <w:proofErr w:type="spellStart"/>
      <w:r w:rsidRPr="00E83B38">
        <w:rPr>
          <w:rFonts w:ascii="Times New Roman" w:hAnsi="Times New Roman" w:cs="Times New Roman"/>
          <w:sz w:val="28"/>
          <w:szCs w:val="28"/>
        </w:rPr>
        <w:t>Муллалиев</w:t>
      </w:r>
      <w:proofErr w:type="spellEnd"/>
      <w:r w:rsidRPr="00E83B38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E83B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83B38">
        <w:rPr>
          <w:rFonts w:ascii="Times New Roman" w:hAnsi="Times New Roman" w:cs="Times New Roman"/>
          <w:sz w:val="28"/>
          <w:szCs w:val="28"/>
        </w:rPr>
        <w:t xml:space="preserve"> непосредственный // Транспорт и логистика: тренды и барьеры развития в условиях пространственно-технологических ограничений и неопределенности : сб. науч. тр. V </w:t>
      </w:r>
      <w:proofErr w:type="spellStart"/>
      <w:r w:rsidRPr="00E83B38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E83B38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E83B38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E83B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83B38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E83B38">
        <w:rPr>
          <w:rFonts w:ascii="Times New Roman" w:hAnsi="Times New Roman" w:cs="Times New Roman"/>
          <w:sz w:val="28"/>
          <w:szCs w:val="28"/>
        </w:rPr>
        <w:t>. / РГУПС. - Ростов-на-Дону, 2021. - С. 96-98 // ЭБ НТБ РГУПС.</w:t>
      </w:r>
    </w:p>
    <w:p w:rsidR="00E83B38" w:rsidRPr="00E83B38" w:rsidRDefault="00E83B38" w:rsidP="00E83B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B38">
        <w:rPr>
          <w:rFonts w:ascii="Times New Roman" w:hAnsi="Times New Roman" w:cs="Times New Roman"/>
          <w:sz w:val="28"/>
          <w:szCs w:val="28"/>
        </w:rPr>
        <w:t>Маслобоев, А. В. Формирование ситуационной осведомленности в системе управления региональной безопасностью на основе сети виртуальных когнитивных центров / А. В. Маслобоев</w:t>
      </w:r>
      <w:r w:rsidRPr="00E83B38">
        <w:rPr>
          <w:rFonts w:ascii="Times New Roman" w:hAnsi="Times New Roman"/>
          <w:sz w:val="28"/>
          <w:szCs w:val="28"/>
        </w:rPr>
        <w:t xml:space="preserve">. </w:t>
      </w:r>
      <w:r w:rsidRPr="00E83B38">
        <w:rPr>
          <w:rFonts w:ascii="Times New Roman" w:hAnsi="Times New Roman"/>
          <w:iCs/>
          <w:sz w:val="28"/>
          <w:szCs w:val="28"/>
        </w:rPr>
        <w:t xml:space="preserve">– </w:t>
      </w:r>
      <w:proofErr w:type="gramStart"/>
      <w:r w:rsidRPr="00E83B38">
        <w:rPr>
          <w:rFonts w:ascii="Times New Roman" w:hAnsi="Times New Roman"/>
          <w:bCs/>
          <w:sz w:val="28"/>
          <w:szCs w:val="28"/>
        </w:rPr>
        <w:t>Текст :</w:t>
      </w:r>
      <w:proofErr w:type="gramEnd"/>
      <w:r w:rsidRPr="00E83B38">
        <w:rPr>
          <w:rFonts w:ascii="Times New Roman" w:hAnsi="Times New Roman"/>
          <w:bCs/>
          <w:sz w:val="28"/>
          <w:szCs w:val="28"/>
        </w:rPr>
        <w:t xml:space="preserve"> </w:t>
      </w:r>
      <w:r w:rsidRPr="00E83B38">
        <w:rPr>
          <w:rFonts w:ascii="Times New Roman" w:hAnsi="Times New Roman"/>
          <w:sz w:val="28"/>
          <w:szCs w:val="28"/>
        </w:rPr>
        <w:t>электронный</w:t>
      </w:r>
      <w:r w:rsidRPr="00E83B38">
        <w:rPr>
          <w:rFonts w:ascii="Times New Roman" w:hAnsi="Times New Roman" w:cs="Times New Roman"/>
          <w:sz w:val="28"/>
          <w:szCs w:val="28"/>
        </w:rPr>
        <w:t xml:space="preserve"> // Труды международного симпозиума "Надежность и качество". – 2020. – Т. 1. – С. 21-26 // НЭБ </w:t>
      </w:r>
      <w:proofErr w:type="spellStart"/>
      <w:r w:rsidRPr="00E83B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83B38">
        <w:rPr>
          <w:rFonts w:ascii="Times New Roman" w:hAnsi="Times New Roman" w:cs="Times New Roman"/>
          <w:sz w:val="28"/>
          <w:szCs w:val="28"/>
        </w:rPr>
        <w:t>.</w:t>
      </w:r>
    </w:p>
    <w:p w:rsidR="00E83B38" w:rsidRPr="00E83B38" w:rsidRDefault="00E83B38" w:rsidP="00E83B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3B38">
        <w:rPr>
          <w:rFonts w:ascii="Times New Roman" w:hAnsi="Times New Roman" w:cs="Times New Roman"/>
          <w:sz w:val="28"/>
          <w:szCs w:val="28"/>
        </w:rPr>
        <w:t>Суятинов</w:t>
      </w:r>
      <w:proofErr w:type="spellEnd"/>
      <w:r w:rsidRPr="00E83B38">
        <w:rPr>
          <w:rFonts w:ascii="Times New Roman" w:hAnsi="Times New Roman" w:cs="Times New Roman"/>
          <w:sz w:val="28"/>
          <w:szCs w:val="28"/>
        </w:rPr>
        <w:t xml:space="preserve">, С. И. Синергетическая модель ситуационной осведомленности человека-оператора в </w:t>
      </w:r>
      <w:proofErr w:type="spellStart"/>
      <w:r w:rsidRPr="00E83B38">
        <w:rPr>
          <w:rFonts w:ascii="Times New Roman" w:hAnsi="Times New Roman" w:cs="Times New Roman"/>
          <w:sz w:val="28"/>
          <w:szCs w:val="28"/>
        </w:rPr>
        <w:t>эргатических</w:t>
      </w:r>
      <w:proofErr w:type="spellEnd"/>
      <w:r w:rsidRPr="00E83B38">
        <w:rPr>
          <w:rFonts w:ascii="Times New Roman" w:hAnsi="Times New Roman" w:cs="Times New Roman"/>
          <w:sz w:val="28"/>
          <w:szCs w:val="28"/>
        </w:rPr>
        <w:t xml:space="preserve"> системах управления подвижными объектами / С. И. </w:t>
      </w:r>
      <w:proofErr w:type="spellStart"/>
      <w:r w:rsidRPr="00E83B38">
        <w:rPr>
          <w:rFonts w:ascii="Times New Roman" w:hAnsi="Times New Roman" w:cs="Times New Roman"/>
          <w:sz w:val="28"/>
          <w:szCs w:val="28"/>
        </w:rPr>
        <w:t>Суятинов</w:t>
      </w:r>
      <w:proofErr w:type="spellEnd"/>
      <w:r w:rsidRPr="00E83B38">
        <w:rPr>
          <w:rFonts w:ascii="Times New Roman" w:hAnsi="Times New Roman" w:cs="Times New Roman"/>
          <w:sz w:val="28"/>
          <w:szCs w:val="28"/>
        </w:rPr>
        <w:t xml:space="preserve">, Т. И. </w:t>
      </w:r>
      <w:proofErr w:type="spellStart"/>
      <w:r w:rsidRPr="00E83B38">
        <w:rPr>
          <w:rFonts w:ascii="Times New Roman" w:hAnsi="Times New Roman" w:cs="Times New Roman"/>
          <w:sz w:val="28"/>
          <w:szCs w:val="28"/>
        </w:rPr>
        <w:t>Булдакова</w:t>
      </w:r>
      <w:proofErr w:type="spellEnd"/>
      <w:r w:rsidRPr="00E83B38">
        <w:rPr>
          <w:rFonts w:ascii="Times New Roman" w:hAnsi="Times New Roman" w:cs="Times New Roman"/>
          <w:sz w:val="28"/>
          <w:szCs w:val="28"/>
        </w:rPr>
        <w:t xml:space="preserve">, Ю. А. </w:t>
      </w:r>
      <w:proofErr w:type="gramStart"/>
      <w:r w:rsidRPr="00E83B38">
        <w:rPr>
          <w:rFonts w:ascii="Times New Roman" w:hAnsi="Times New Roman" w:cs="Times New Roman"/>
          <w:sz w:val="28"/>
          <w:szCs w:val="28"/>
        </w:rPr>
        <w:t xml:space="preserve">Вишневская </w:t>
      </w:r>
      <w:r w:rsidRPr="00E83B38">
        <w:rPr>
          <w:rFonts w:ascii="Times New Roman" w:hAnsi="Times New Roman"/>
          <w:sz w:val="28"/>
          <w:szCs w:val="28"/>
        </w:rPr>
        <w:t>.</w:t>
      </w:r>
      <w:proofErr w:type="gramEnd"/>
      <w:r w:rsidRPr="00E83B38">
        <w:rPr>
          <w:rFonts w:ascii="Times New Roman" w:hAnsi="Times New Roman"/>
          <w:sz w:val="28"/>
          <w:szCs w:val="28"/>
        </w:rPr>
        <w:t xml:space="preserve"> </w:t>
      </w:r>
      <w:r w:rsidRPr="00E83B38">
        <w:rPr>
          <w:rFonts w:ascii="Times New Roman" w:hAnsi="Times New Roman"/>
          <w:iCs/>
          <w:sz w:val="28"/>
          <w:szCs w:val="28"/>
        </w:rPr>
        <w:t xml:space="preserve">– </w:t>
      </w:r>
      <w:proofErr w:type="gramStart"/>
      <w:r w:rsidRPr="00E83B38">
        <w:rPr>
          <w:rFonts w:ascii="Times New Roman" w:hAnsi="Times New Roman"/>
          <w:bCs/>
          <w:sz w:val="28"/>
          <w:szCs w:val="28"/>
        </w:rPr>
        <w:t>Текст :</w:t>
      </w:r>
      <w:proofErr w:type="gramEnd"/>
      <w:r w:rsidRPr="00E83B38">
        <w:rPr>
          <w:rFonts w:ascii="Times New Roman" w:hAnsi="Times New Roman"/>
          <w:bCs/>
          <w:sz w:val="28"/>
          <w:szCs w:val="28"/>
        </w:rPr>
        <w:t xml:space="preserve"> </w:t>
      </w:r>
      <w:r w:rsidRPr="00E83B38">
        <w:rPr>
          <w:rFonts w:ascii="Times New Roman" w:hAnsi="Times New Roman"/>
          <w:sz w:val="28"/>
          <w:szCs w:val="28"/>
        </w:rPr>
        <w:t>электронный</w:t>
      </w:r>
      <w:r w:rsidRPr="00E83B38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E83B38">
        <w:rPr>
          <w:rFonts w:ascii="Times New Roman" w:hAnsi="Times New Roman" w:cs="Times New Roman"/>
          <w:sz w:val="28"/>
          <w:szCs w:val="28"/>
        </w:rPr>
        <w:t>Мехатроника</w:t>
      </w:r>
      <w:proofErr w:type="spellEnd"/>
      <w:r w:rsidRPr="00E83B38">
        <w:rPr>
          <w:rFonts w:ascii="Times New Roman" w:hAnsi="Times New Roman" w:cs="Times New Roman"/>
          <w:sz w:val="28"/>
          <w:szCs w:val="28"/>
        </w:rPr>
        <w:t xml:space="preserve">, автоматизация, управление. – 2022. – Т. 23. – № 6. – С. 302-308 // НЭБ </w:t>
      </w:r>
      <w:proofErr w:type="spellStart"/>
      <w:r w:rsidRPr="00E83B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83B38">
        <w:rPr>
          <w:rFonts w:ascii="Times New Roman" w:hAnsi="Times New Roman" w:cs="Times New Roman"/>
          <w:sz w:val="28"/>
          <w:szCs w:val="28"/>
        </w:rPr>
        <w:t>.</w:t>
      </w:r>
    </w:p>
    <w:p w:rsidR="00E83B38" w:rsidRPr="00E83B38" w:rsidRDefault="00E83B38" w:rsidP="00E83B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B38">
        <w:rPr>
          <w:rFonts w:ascii="Times New Roman" w:hAnsi="Times New Roman" w:cs="Times New Roman"/>
          <w:sz w:val="28"/>
          <w:szCs w:val="28"/>
        </w:rPr>
        <w:t xml:space="preserve">Фридман А. Я. Интеграция концептов цифровых двойников и ситуационной осведомленности в системе моделирования критических инфраструктур/ А. Я. </w:t>
      </w:r>
      <w:proofErr w:type="gramStart"/>
      <w:r w:rsidRPr="00E83B38">
        <w:rPr>
          <w:rFonts w:ascii="Times New Roman" w:hAnsi="Times New Roman" w:cs="Times New Roman"/>
          <w:sz w:val="28"/>
          <w:szCs w:val="28"/>
        </w:rPr>
        <w:t xml:space="preserve">Фридман </w:t>
      </w:r>
      <w:r w:rsidRPr="00E83B38">
        <w:rPr>
          <w:rFonts w:ascii="Times New Roman" w:hAnsi="Times New Roman"/>
          <w:sz w:val="28"/>
          <w:szCs w:val="28"/>
        </w:rPr>
        <w:t>.</w:t>
      </w:r>
      <w:proofErr w:type="gramEnd"/>
      <w:r w:rsidRPr="00E83B38">
        <w:rPr>
          <w:rFonts w:ascii="Times New Roman" w:hAnsi="Times New Roman"/>
          <w:sz w:val="28"/>
          <w:szCs w:val="28"/>
        </w:rPr>
        <w:t xml:space="preserve"> </w:t>
      </w:r>
      <w:r w:rsidRPr="00E83B38">
        <w:rPr>
          <w:rFonts w:ascii="Times New Roman" w:hAnsi="Times New Roman"/>
          <w:iCs/>
          <w:sz w:val="28"/>
          <w:szCs w:val="28"/>
        </w:rPr>
        <w:t xml:space="preserve">– </w:t>
      </w:r>
      <w:proofErr w:type="gramStart"/>
      <w:r w:rsidRPr="00E83B38">
        <w:rPr>
          <w:rFonts w:ascii="Times New Roman" w:hAnsi="Times New Roman"/>
          <w:bCs/>
          <w:sz w:val="28"/>
          <w:szCs w:val="28"/>
        </w:rPr>
        <w:t>Текст :</w:t>
      </w:r>
      <w:proofErr w:type="gramEnd"/>
      <w:r w:rsidRPr="00E83B38">
        <w:rPr>
          <w:rFonts w:ascii="Times New Roman" w:hAnsi="Times New Roman"/>
          <w:bCs/>
          <w:sz w:val="28"/>
          <w:szCs w:val="28"/>
        </w:rPr>
        <w:t xml:space="preserve"> </w:t>
      </w:r>
      <w:r w:rsidRPr="00E83B38">
        <w:rPr>
          <w:rFonts w:ascii="Times New Roman" w:hAnsi="Times New Roman"/>
          <w:sz w:val="28"/>
          <w:szCs w:val="28"/>
        </w:rPr>
        <w:t>электронный</w:t>
      </w:r>
      <w:r w:rsidRPr="00E83B38">
        <w:rPr>
          <w:rFonts w:ascii="Times New Roman" w:hAnsi="Times New Roman" w:cs="Times New Roman"/>
          <w:sz w:val="28"/>
          <w:szCs w:val="28"/>
        </w:rPr>
        <w:t xml:space="preserve"> // Информационные и математические технологии в науке и управлении. 2022. №1 (25). – С. 70-78 // НЭБ </w:t>
      </w:r>
      <w:proofErr w:type="spellStart"/>
      <w:r w:rsidRPr="00E83B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83B38">
        <w:rPr>
          <w:rFonts w:ascii="Times New Roman" w:hAnsi="Times New Roman" w:cs="Times New Roman"/>
          <w:sz w:val="28"/>
          <w:szCs w:val="28"/>
        </w:rPr>
        <w:t>.</w:t>
      </w:r>
    </w:p>
    <w:sectPr w:rsidR="00E83B38" w:rsidRPr="00E83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D3524"/>
    <w:multiLevelType w:val="hybridMultilevel"/>
    <w:tmpl w:val="CA3632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454"/>
    <w:rsid w:val="000C6D6E"/>
    <w:rsid w:val="00162978"/>
    <w:rsid w:val="00166BA1"/>
    <w:rsid w:val="005D25A3"/>
    <w:rsid w:val="00695EA1"/>
    <w:rsid w:val="00786CB6"/>
    <w:rsid w:val="00796173"/>
    <w:rsid w:val="00D75E70"/>
    <w:rsid w:val="00E83B38"/>
    <w:rsid w:val="00EB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1D54B-69AE-4456-AED6-3C74E57D4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2022-10-24T11:51:00Z</dcterms:created>
  <dcterms:modified xsi:type="dcterms:W3CDTF">2022-12-13T05:28:00Z</dcterms:modified>
</cp:coreProperties>
</file>