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FA" w:rsidRPr="004250D0" w:rsidRDefault="00724FFA" w:rsidP="00724FFA">
      <w:pPr>
        <w:tabs>
          <w:tab w:val="left" w:pos="567"/>
          <w:tab w:val="left" w:pos="141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корпоративного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компанией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участием</w:t>
      </w:r>
    </w:p>
    <w:p w:rsidR="00724FFA" w:rsidRPr="004250D0" w:rsidRDefault="00724FFA" w:rsidP="004250D0">
      <w:pPr>
        <w:tabs>
          <w:tab w:val="left" w:pos="567"/>
          <w:tab w:val="left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Абдулганиев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Институциональные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взаимосвязи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государственно-частного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Абдулганиев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Шмарин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вестник.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1(57).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14-20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Агафонов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Оптимизация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субсидирования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Агафонов.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интернет-журнал.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Агафонов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инфраструктурного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фактора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пассажиропотока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Агафонов.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5-10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Алешина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инфраструктурных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холдингов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Алешина.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218-220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Анесянц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бумаг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Анесянц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(Транспорт-2021)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0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Pr="004250D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33-36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Бирюкова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Корпоративная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250D0">
        <w:rPr>
          <w:rFonts w:ascii="Times New Roman" w:hAnsi="Times New Roman" w:cs="Times New Roman"/>
          <w:sz w:val="28"/>
          <w:szCs w:val="28"/>
        </w:rPr>
        <w:t>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Бирюкова,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Охотников.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МАКС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eastAsia="Calibri" w:hAnsi="Times New Roman" w:cs="Times New Roman"/>
          <w:sz w:val="28"/>
          <w:szCs w:val="28"/>
        </w:rPr>
        <w:t>Боровская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Ю.С.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Государственная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транспортная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eastAsia="Calibri" w:hAnsi="Times New Roman" w:cs="Times New Roman"/>
          <w:sz w:val="28"/>
          <w:szCs w:val="28"/>
        </w:rPr>
        <w:t>политика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учебное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пособие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Ю.С.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eastAsia="Calibri" w:hAnsi="Times New Roman" w:cs="Times New Roman"/>
          <w:sz w:val="28"/>
          <w:szCs w:val="28"/>
        </w:rPr>
        <w:t>Боровская</w:t>
      </w:r>
      <w:proofErr w:type="spellEnd"/>
      <w:r w:rsidRPr="004250D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С.Н.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Масленников,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А.В.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eastAsia="Calibri" w:hAnsi="Times New Roman" w:cs="Times New Roman"/>
          <w:sz w:val="28"/>
          <w:szCs w:val="28"/>
        </w:rPr>
        <w:t>Мукасеев</w:t>
      </w:r>
      <w:proofErr w:type="spellEnd"/>
      <w:r w:rsidRPr="004250D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eastAsia="Calibri" w:hAnsi="Times New Roman" w:cs="Times New Roman"/>
          <w:sz w:val="28"/>
          <w:szCs w:val="28"/>
        </w:rPr>
        <w:t>Новосибирск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СГУВТ,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eastAsia="Calibri" w:hAnsi="Times New Roman" w:cs="Times New Roman"/>
          <w:sz w:val="28"/>
          <w:szCs w:val="28"/>
        </w:rPr>
        <w:t>146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eastAsia="Calibri" w:hAnsi="Times New Roman" w:cs="Times New Roman"/>
          <w:sz w:val="28"/>
          <w:szCs w:val="28"/>
        </w:rPr>
        <w:t>Текст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Бубликова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активами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Бубликова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Хохлов.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Надежность.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55-64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Владимиров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стратегических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проекций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приоритеты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Владимиров.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2(75).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280-283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дорогах.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1(74).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lastRenderedPageBreak/>
        <w:t>Вышаренко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Организационно-финансовый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инвестиционными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«Российские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дороги»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Вышаренко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Солод.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Конституция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гарант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свобод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250D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0D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170-174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Гордеев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тарифной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Гордеев,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Идрисов.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политика.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194-219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Горчакова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50D0">
        <w:rPr>
          <w:rFonts w:ascii="Times New Roman" w:hAnsi="Times New Roman" w:cs="Times New Roman"/>
          <w:sz w:val="28"/>
          <w:szCs w:val="28"/>
        </w:rPr>
        <w:t>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0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Горчакова.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Скиф.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3(55).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101-108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Григорьева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сервисного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РДЖВ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4250D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Григорьева,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Косиченко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118-121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ошибочных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прогнозов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Санкт-Петербургского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6(114).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64-70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Долженков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Долженков.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профессия,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250D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участием: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частях,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Омск,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0D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Pr="004250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297-301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Ефимова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Стратегия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блока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ГВЦ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Ефимова,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Малышева.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Автоматика,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связь,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информатика.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34-35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Ешмуратов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Б.У.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Б.У.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Ешмуратов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Мулдагалиев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250D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XLII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Послания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Назарбаева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50D0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промышленной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революции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Алматы,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Казахстан,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250D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50D0">
        <w:rPr>
          <w:rFonts w:ascii="Times New Roman" w:hAnsi="Times New Roman" w:cs="Times New Roman"/>
          <w:sz w:val="28"/>
          <w:szCs w:val="28"/>
        </w:rPr>
        <w:t>Б.М.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Алматы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Казахская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Тынышпаева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50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191-194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lastRenderedPageBreak/>
        <w:t>Зеленина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Финансовая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50D0">
        <w:rPr>
          <w:rFonts w:ascii="Times New Roman" w:hAnsi="Times New Roman" w:cs="Times New Roman"/>
          <w:sz w:val="28"/>
          <w:szCs w:val="28"/>
        </w:rPr>
        <w:t>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дороги» </w:t>
      </w:r>
      <w:r w:rsidRPr="004250D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инвестирования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Зеленина.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Прикамского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института.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3(87).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95-100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Реализуя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вертикали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движением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Иванов.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36-39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Я.Ю.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Pr="004250D0">
        <w:rPr>
          <w:rFonts w:ascii="Times New Roman" w:hAnsi="Times New Roman" w:cs="Times New Roman"/>
          <w:sz w:val="28"/>
          <w:szCs w:val="28"/>
        </w:rPr>
        <w:t>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Я.Ю.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Иванов,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Львов.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Чебоксары,</w:t>
      </w:r>
      <w:r>
        <w:rPr>
          <w:rFonts w:ascii="Times New Roman" w:hAnsi="Times New Roman" w:cs="Times New Roman"/>
          <w:sz w:val="28"/>
          <w:szCs w:val="28"/>
        </w:rPr>
        <w:t xml:space="preserve"> 07-</w:t>
      </w:r>
      <w:r w:rsidRPr="004250D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0D0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Чувашский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Ульянова.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Чувашский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Ульянова,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110-115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инструменты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устойчивым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Иванова,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Татаринцева.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веке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0D0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Санкт-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Петербур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144-150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Игнатенко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государственно-частного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партнёрства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комплексами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Игнатенко,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Хубулури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корпоративное: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лучшие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250D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Третьей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0D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132-138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Иконников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Государственно-частное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партнерство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опережающего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</w:t>
      </w:r>
      <w:r w:rsidRPr="004250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Иконников.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Молодежь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фундаментальных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прикладных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250D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учёных,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Комсомольск-на-Амуре,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0D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Комсомольск-на-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Амуре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Комсомольский-на-Амуре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50D0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199-201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Исмаилов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грузоперевозками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Исмаилов,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lastRenderedPageBreak/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регионе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трансформации)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250D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внешнеэкономических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связей,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Перми.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218-222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Калашников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государственно-частного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Калашников,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Дыкань.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50D0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23-</w:t>
      </w:r>
      <w:r w:rsidRPr="004250D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50D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160-163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Калашников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Калашников,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4250D0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Дыкань.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(ТрансПромЭк-2019)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50D0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0D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Pr="004250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152-155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Калашников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инфраструктурных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Калашников,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Калашникова.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предпринимательство;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1(116).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18-20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Глобальные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вызовы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50D0">
        <w:rPr>
          <w:rFonts w:ascii="Times New Roman" w:hAnsi="Times New Roman" w:cs="Times New Roman"/>
          <w:sz w:val="28"/>
          <w:szCs w:val="28"/>
        </w:rPr>
        <w:t>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0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4250D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энциклопедических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4(41).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29-34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монополий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макроэкономической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стране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Шведов.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Макроэкономическое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регулирование: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корпораций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250D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250D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50D0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Степанян.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Амирит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23-27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Кобзарь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Кобзарь,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Даниленко.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6(44).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15-21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Ю.Ю.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Инвестиционно-инновационная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Ю.Ю.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Бутыльский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lastRenderedPageBreak/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вызовов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мирового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250D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III-й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Офорт,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123-124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единых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закупочных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полигону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уровнем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50D0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0D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250D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50D0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Шкуриной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50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50D0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176-179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Крюкова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участия: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Крюкова,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Щербинина.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Азимут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исследований: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1(22).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280-282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Кузнечихина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Кузнечихина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Московского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гуманитарно-экономического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института.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49-55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Кураев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Кураев,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(ТрансПромЭк-2019)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50D0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0D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50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311-315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Куразова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отрасль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Куразова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Чеченского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Кадырова.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4(32).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80-87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Макарова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50D0">
        <w:rPr>
          <w:rFonts w:ascii="Times New Roman" w:hAnsi="Times New Roman" w:cs="Times New Roman"/>
          <w:sz w:val="28"/>
          <w:szCs w:val="28"/>
        </w:rPr>
        <w:t>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дороги»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Макарова.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0D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29-й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50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138-140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Мамаев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Бизнес-планирование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Мамаев.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978-5-88814-794-8.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Мамаев </w:t>
      </w:r>
      <w:r w:rsidRPr="004250D0">
        <w:rPr>
          <w:rFonts w:ascii="Times New Roman" w:hAnsi="Times New Roman" w:cs="Times New Roman"/>
          <w:sz w:val="28"/>
          <w:szCs w:val="28"/>
        </w:rPr>
        <w:t>Э.А.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Цифровые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холдингах: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желенодорожный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Мамаев,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Гузенко.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(РИНХ).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4(64).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55-61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Меркулов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Меркулов,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Силичева.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1(70).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82-88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Муромцева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З.А.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КНР: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З.А.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Муромцева.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КНР,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0D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Востока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76-89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Организационно-производственные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50D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ДВГУПС,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Орлов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Ю.Ю.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уязвимых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закупках,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50D0">
        <w:rPr>
          <w:rFonts w:ascii="Times New Roman" w:hAnsi="Times New Roman" w:cs="Times New Roman"/>
          <w:sz w:val="28"/>
          <w:szCs w:val="28"/>
        </w:rPr>
        <w:t>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Ю.Ю.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Орлов.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безопасность.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3(31).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19-26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Павлюченков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локомотивного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Павлюченков.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250D0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0D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250D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50D0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Опарина.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политехнический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Великого,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91-95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Персианов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250D0">
        <w:rPr>
          <w:rFonts w:ascii="Times New Roman" w:hAnsi="Times New Roman" w:cs="Times New Roman"/>
          <w:sz w:val="28"/>
          <w:szCs w:val="28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Персианов,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Курбатова.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ТРАНСЛИТ,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Макаркин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Алферина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УГНТУ.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3(33).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28-40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инфраструктурного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Овсянникова.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прогнозы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стратегии,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(МИИТ).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210-214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lastRenderedPageBreak/>
        <w:t>Попова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Попова.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система.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Правкин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недвижимым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акционерного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50D0">
        <w:rPr>
          <w:rFonts w:ascii="Times New Roman" w:hAnsi="Times New Roman" w:cs="Times New Roman"/>
          <w:sz w:val="28"/>
          <w:szCs w:val="28"/>
        </w:rPr>
        <w:t>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Правкин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Смирнова.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безопасность.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1(37).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182-194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Пугоев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Пугоев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Шальнева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интернет-журнал.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Бухгалтерский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система.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Сапожникова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Сапожникова.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19-42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Сирина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Реляционная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государственно-частного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Сирина,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Першин.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Научно-исследовательского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261-270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Смирнов.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социальных,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0D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250D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Челябинск,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Дизайна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Сервиса,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63-65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Таткина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ценовой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Таткина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0D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Плеханова,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158-163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Терованесов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50D0">
        <w:rPr>
          <w:rFonts w:ascii="Times New Roman" w:hAnsi="Times New Roman" w:cs="Times New Roman"/>
          <w:sz w:val="28"/>
          <w:szCs w:val="28"/>
        </w:rPr>
        <w:t>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Терованесов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Козлов.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ДОНАУИГС,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система.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Толмашов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акционерными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компаниями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Толмашов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гуманитарных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12-3(75).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217-220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lastRenderedPageBreak/>
        <w:t>Федорова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Естественные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монополии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Федорова.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250D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70-й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участием)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ученых,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Петрозаводск,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0D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Петрозаводск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Петрозаводский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458-461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Федорович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Финансово-экономические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Федорович,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Лунина,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Федорович.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34-53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Хамбурова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Корпоративное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стратегическом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холдинга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Хамбурова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62-65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Хан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инфраструктурного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Хан.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50D0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трудов,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0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50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84-87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Хан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государственно-частного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партнерства)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Хан.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инвестиции.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264-268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Хузеева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кластеров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Хузеева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Малахова.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Политранспортные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250D0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научно-технической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0D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906-909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Стратегическое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Чаевич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Чаевич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ГосРег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4(30).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309-316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Черемин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Зарубежный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Черемин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политологии.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3(31).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104-111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250D0">
        <w:rPr>
          <w:rFonts w:ascii="Times New Roman" w:hAnsi="Times New Roman" w:cs="Times New Roman"/>
          <w:sz w:val="28"/>
          <w:szCs w:val="28"/>
        </w:rPr>
        <w:lastRenderedPageBreak/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Екатеринбург,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50D0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Чугунова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дочерних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созданных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акционерными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обществами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«РЖД»</w:t>
      </w:r>
      <w:r w:rsidRPr="004250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Чугунова.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Юридические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51-61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Шатров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Процессный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Шатров.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Полоцкого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юридические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123-126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Шмидт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тарифной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пригородных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Шмидт.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Уральского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1(45).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125-133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Щукин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стоимостной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Щукин,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Я.В.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0D0">
        <w:rPr>
          <w:rFonts w:ascii="Times New Roman" w:hAnsi="Times New Roman" w:cs="Times New Roman"/>
          <w:sz w:val="28"/>
          <w:szCs w:val="28"/>
        </w:rPr>
        <w:t>Подоплелова</w:t>
      </w:r>
      <w:proofErr w:type="spellEnd"/>
      <w:r w:rsidRPr="00425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32-39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FFA" w:rsidRPr="004250D0" w:rsidRDefault="00724FFA" w:rsidP="004250D0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0D0">
        <w:rPr>
          <w:rFonts w:ascii="Times New Roman" w:hAnsi="Times New Roman" w:cs="Times New Roman"/>
          <w:sz w:val="28"/>
          <w:szCs w:val="28"/>
        </w:rPr>
        <w:t>Яковлев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корпоративного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компаниях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Яковлев.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50D0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бизнес-администрирование.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</w:rPr>
        <w:t>54-63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0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724FFA" w:rsidRPr="004250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13" w:rsidRDefault="00416313" w:rsidP="004250D0">
      <w:r>
        <w:separator/>
      </w:r>
    </w:p>
  </w:endnote>
  <w:endnote w:type="continuationSeparator" w:id="0">
    <w:p w:rsidR="00416313" w:rsidRDefault="00416313" w:rsidP="0042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437331"/>
      <w:docPartObj>
        <w:docPartGallery w:val="Page Numbers (Bottom of Page)"/>
        <w:docPartUnique/>
      </w:docPartObj>
    </w:sdtPr>
    <w:sdtEndPr/>
    <w:sdtContent>
      <w:p w:rsidR="004250D0" w:rsidRDefault="004250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FFA">
          <w:rPr>
            <w:noProof/>
          </w:rPr>
          <w:t>9</w:t>
        </w:r>
        <w:r>
          <w:fldChar w:fldCharType="end"/>
        </w:r>
      </w:p>
    </w:sdtContent>
  </w:sdt>
  <w:p w:rsidR="004250D0" w:rsidRDefault="004250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13" w:rsidRDefault="00416313" w:rsidP="004250D0">
      <w:r>
        <w:separator/>
      </w:r>
    </w:p>
  </w:footnote>
  <w:footnote w:type="continuationSeparator" w:id="0">
    <w:p w:rsidR="00416313" w:rsidRDefault="00416313" w:rsidP="0042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6A64"/>
    <w:multiLevelType w:val="hybridMultilevel"/>
    <w:tmpl w:val="223E2DEA"/>
    <w:lvl w:ilvl="0" w:tplc="54BE63B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46E9D"/>
    <w:multiLevelType w:val="hybridMultilevel"/>
    <w:tmpl w:val="0C8EF8E2"/>
    <w:lvl w:ilvl="0" w:tplc="5A56FC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84"/>
    <w:rsid w:val="00010724"/>
    <w:rsid w:val="0016163C"/>
    <w:rsid w:val="001E71E3"/>
    <w:rsid w:val="002004A4"/>
    <w:rsid w:val="00227756"/>
    <w:rsid w:val="0025311B"/>
    <w:rsid w:val="002A4756"/>
    <w:rsid w:val="002C7CBA"/>
    <w:rsid w:val="002F5AD8"/>
    <w:rsid w:val="003D2B19"/>
    <w:rsid w:val="003F2552"/>
    <w:rsid w:val="00416313"/>
    <w:rsid w:val="004250D0"/>
    <w:rsid w:val="00427128"/>
    <w:rsid w:val="004354F3"/>
    <w:rsid w:val="0046211F"/>
    <w:rsid w:val="00494D9B"/>
    <w:rsid w:val="005F24E8"/>
    <w:rsid w:val="00613EA1"/>
    <w:rsid w:val="0067511A"/>
    <w:rsid w:val="00683A6C"/>
    <w:rsid w:val="006F3EFF"/>
    <w:rsid w:val="00724FFA"/>
    <w:rsid w:val="007338AE"/>
    <w:rsid w:val="00777851"/>
    <w:rsid w:val="007C53A8"/>
    <w:rsid w:val="00801E94"/>
    <w:rsid w:val="008E624F"/>
    <w:rsid w:val="008F1BF9"/>
    <w:rsid w:val="00976976"/>
    <w:rsid w:val="00997783"/>
    <w:rsid w:val="009A5AE9"/>
    <w:rsid w:val="00A1624D"/>
    <w:rsid w:val="00A519A4"/>
    <w:rsid w:val="00A848D6"/>
    <w:rsid w:val="00B6540E"/>
    <w:rsid w:val="00BF6876"/>
    <w:rsid w:val="00C201E5"/>
    <w:rsid w:val="00C50F42"/>
    <w:rsid w:val="00C76A84"/>
    <w:rsid w:val="00CE04F1"/>
    <w:rsid w:val="00D46AD3"/>
    <w:rsid w:val="00D60915"/>
    <w:rsid w:val="00DA1B1C"/>
    <w:rsid w:val="00DB3B44"/>
    <w:rsid w:val="00E0009D"/>
    <w:rsid w:val="00E06091"/>
    <w:rsid w:val="00E07311"/>
    <w:rsid w:val="00EB4170"/>
    <w:rsid w:val="00EC2F5E"/>
    <w:rsid w:val="00F053BD"/>
    <w:rsid w:val="00F23B36"/>
    <w:rsid w:val="00F778C8"/>
    <w:rsid w:val="00FB096B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A04F5-BEF5-42C1-BEDD-F170366A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1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5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50D0"/>
  </w:style>
  <w:style w:type="paragraph" w:styleId="a6">
    <w:name w:val="footer"/>
    <w:basedOn w:val="a"/>
    <w:link w:val="a7"/>
    <w:uiPriority w:val="99"/>
    <w:unhideWhenUsed/>
    <w:rsid w:val="004250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35</cp:revision>
  <dcterms:created xsi:type="dcterms:W3CDTF">2022-11-14T07:44:00Z</dcterms:created>
  <dcterms:modified xsi:type="dcterms:W3CDTF">2023-02-15T13:18:00Z</dcterms:modified>
</cp:coreProperties>
</file>