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5516DB" w:rsidP="001D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6DB">
        <w:rPr>
          <w:rFonts w:ascii="Times New Roman" w:hAnsi="Times New Roman" w:cs="Times New Roman"/>
          <w:b/>
          <w:sz w:val="28"/>
          <w:szCs w:val="28"/>
        </w:rPr>
        <w:t>Геодезическое обеспечение землеустройства и кадастров. Дистанционное зондирование</w:t>
      </w:r>
    </w:p>
    <w:bookmarkEnd w:id="0"/>
    <w:p w:rsidR="00127486" w:rsidRPr="00455B26" w:rsidRDefault="00127486" w:rsidP="00455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Бешенцев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А. Н. Геоинформационные технологии в системе управления земельными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уч. пособие / А. Н.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Бешенцев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Ай Пи Ар Медиа, 2022. – 104 с.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bCs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Варианты построения цифровых моделей местности на базе различных геоинформационных систем и технологий / Л. Б. Чашкин, С. Д. Скрыльникова, С. Р. Беляков.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Системный администратор. – 2022. – № 9(238). – С. 82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85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>Возможность использования ГИС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технологий и спектральных вегетационных индексов при мониторинговых исследованиях почв / Е. В. Куликова, Ю. А. Куликов, Н. С. Горбунова и др.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Модели и технологии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(региональный аспект). – 2022. – № 2(15). – С. 140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145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Колошина.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112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государственного кадастрового учета / С. В. Глазырина, Г. В. Колошина.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116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А. А. геоинформационные системы / А. А.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>Текст :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" w:tooltip="Содержание выпусков этого журнала" w:history="1">
        <w:r w:rsidRPr="00A44A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Студенческий Вестник</w:t>
        </w:r>
      </w:hyperlink>
      <w:r w:rsidRPr="00A44A46">
        <w:rPr>
          <w:rFonts w:ascii="Times New Roman" w:hAnsi="Times New Roman" w:cs="Times New Roman"/>
          <w:sz w:val="28"/>
          <w:szCs w:val="28"/>
        </w:rPr>
        <w:t>. – 2022. – № 4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6(196). – С. 46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47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Гришаков Д. Н. Взаимодействие BIM и геоинформационных систем / Д. Н. Гришаков, В. Н.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Гопкало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Научно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техническое и экономическое сотрудничество стран АТР в XXI веке. – 2022. – Т. 1. – С. 432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435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Донченко Е. Г.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в земельном кадастре / Э. Ю. Сафаров, Ж. Ж.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Пиримов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И. У. Абдуллаев, О. Г. Щукина.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Актуальные проблемы геодезии, картографии, кадастра, геоинформационных технологий, рационального земле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и природопользования : Электронный сб. материалов Международной научно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lastRenderedPageBreak/>
        <w:t>технической конференции / Полоцкий государственный университет имени Евфросинии Полоцкой. – Новополоцк, 2022. – С. 88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93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A44A46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Е. Г. Малышева, А. В. Долгова.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 нац. науч.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на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Дону, 2019.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>Т. 2</w:t>
      </w:r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С. 120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122 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Качанова А. И.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130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Полякова.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133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Панкова.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Корнеева Е.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lastRenderedPageBreak/>
        <w:t xml:space="preserve">Никифорова А. А. Геоинформационные системы в геодезии / А. А. Никифорова.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E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 – 2022. – № 8(71). – С. 25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31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Конструктивные элементы внутрихозяйственного землеустройства / А.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Рудакова.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153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и экономические науки.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178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/ ФГБОУ ВО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159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Потапова А. В.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41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Розенберг И. Н. Геоинформационная система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инструмент цифровой трансформации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 / И. Н. Розенберг, С. К.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Дулин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Системы и средства информатики. – 2022. – Т. 32, № 1. – С. 46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54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bCs/>
          <w:sz w:val="28"/>
          <w:szCs w:val="28"/>
        </w:rPr>
        <w:t>Современные технологии геодезических</w:t>
      </w:r>
      <w:r w:rsidRPr="00A44A46">
        <w:rPr>
          <w:rFonts w:ascii="Times New Roman" w:hAnsi="Times New Roman" w:cs="Times New Roman"/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 нац. науч.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на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Дону, 2019.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>Т. 2</w:t>
      </w:r>
      <w:r w:rsidRPr="00A44A46">
        <w:rPr>
          <w:rFonts w:ascii="Times New Roman" w:hAnsi="Times New Roman" w:cs="Times New Roman"/>
          <w:sz w:val="28"/>
          <w:szCs w:val="28"/>
        </w:rPr>
        <w:t xml:space="preserve">. 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С. 109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111 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Соколова, В. И.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A46">
        <w:rPr>
          <w:rFonts w:ascii="Times New Roman" w:hAnsi="Times New Roman" w:cs="Times New Roman"/>
          <w:sz w:val="28"/>
          <w:szCs w:val="28"/>
        </w:rPr>
        <w:t xml:space="preserve">Сулин М. А. Кадастр недвижимости и мониторинг 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земель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Сулин, Е. Н. Быкова, В. А. Павлова ; под общей редакцией М. А. Сулина. – 5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е издание, стереотипное. – Санкт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A44A4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44A46">
        <w:rPr>
          <w:rFonts w:ascii="Times New Roman" w:hAnsi="Times New Roman" w:cs="Times New Roman"/>
          <w:sz w:val="28"/>
          <w:szCs w:val="28"/>
        </w:rPr>
        <w:t xml:space="preserve"> Лань, 2022. – 368 с.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Тенякова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С.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Тенякова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176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189</w:t>
      </w:r>
      <w:r w:rsidR="00DA5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 </w:t>
      </w:r>
      <w:r w:rsidRPr="00A44A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44A46" w:rsidRPr="00A44A46" w:rsidRDefault="00A44A46" w:rsidP="00A44A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46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Е. В. Применение геоинформационных систем в целях мониторинга использования земель по назначению / Е. В.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 xml:space="preserve">, Е. А. Карамышева. </w:t>
      </w:r>
      <w:r w:rsidRPr="00A44A46">
        <w:rPr>
          <w:rFonts w:ascii="Times New Roman" w:hAnsi="Times New Roman" w:cs="Times New Roman"/>
          <w:iCs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A4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44A4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A44A46">
        <w:rPr>
          <w:rFonts w:ascii="Times New Roman" w:hAnsi="Times New Roman" w:cs="Times New Roman"/>
          <w:sz w:val="28"/>
          <w:szCs w:val="28"/>
        </w:rPr>
        <w:t xml:space="preserve"> // Современные проблемы и перспективы развития </w:t>
      </w:r>
      <w:proofErr w:type="spellStart"/>
      <w:r w:rsidRPr="00A44A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имущественных отношений : сб. статей по материалам IV Всероссийской научно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>практической конференции / Кубанский государственный аграрный университет имени И.Т. Трубилина. – Краснодар, 2022. – С. 406</w:t>
      </w:r>
      <w:r w:rsidR="00DA5368">
        <w:rPr>
          <w:rFonts w:ascii="Times New Roman" w:hAnsi="Times New Roman" w:cs="Times New Roman"/>
          <w:sz w:val="28"/>
          <w:szCs w:val="28"/>
        </w:rPr>
        <w:t>–</w:t>
      </w:r>
      <w:r w:rsidRPr="00A44A46">
        <w:rPr>
          <w:rFonts w:ascii="Times New Roman" w:hAnsi="Times New Roman" w:cs="Times New Roman"/>
          <w:sz w:val="28"/>
          <w:szCs w:val="28"/>
        </w:rPr>
        <w:t xml:space="preserve">413 </w:t>
      </w:r>
      <w:r w:rsidRPr="00A44A4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A44A4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A44A4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44A46">
        <w:rPr>
          <w:rFonts w:ascii="Times New Roman" w:hAnsi="Times New Roman" w:cs="Times New Roman"/>
          <w:sz w:val="28"/>
          <w:szCs w:val="28"/>
        </w:rPr>
        <w:t>.</w:t>
      </w:r>
    </w:p>
    <w:p w:rsidR="00A44A46" w:rsidRPr="006565BB" w:rsidRDefault="00A44A46" w:rsidP="00A44A46">
      <w:pPr>
        <w:spacing w:after="0" w:line="240" w:lineRule="auto"/>
      </w:pPr>
    </w:p>
    <w:p w:rsidR="00A44A46" w:rsidRPr="005516DB" w:rsidRDefault="00A44A46" w:rsidP="00A44A46">
      <w:pPr>
        <w:spacing w:after="0" w:line="240" w:lineRule="auto"/>
        <w:rPr>
          <w:rFonts w:ascii="Times New Roman" w:hAnsi="Times New Roman" w:cs="Times New Roman"/>
        </w:rPr>
      </w:pPr>
    </w:p>
    <w:p w:rsidR="00A44A46" w:rsidRDefault="00A44A46" w:rsidP="00A44A46">
      <w:pPr>
        <w:spacing w:after="0" w:line="240" w:lineRule="auto"/>
      </w:pPr>
    </w:p>
    <w:p w:rsidR="00127486" w:rsidRDefault="00127486" w:rsidP="00A4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EAC"/>
    <w:multiLevelType w:val="hybridMultilevel"/>
    <w:tmpl w:val="A80EC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1"/>
    <w:rsid w:val="00127486"/>
    <w:rsid w:val="001D2E65"/>
    <w:rsid w:val="00455B26"/>
    <w:rsid w:val="005516DB"/>
    <w:rsid w:val="00882A04"/>
    <w:rsid w:val="009354A9"/>
    <w:rsid w:val="00A44A46"/>
    <w:rsid w:val="00BB2ECB"/>
    <w:rsid w:val="00C32271"/>
    <w:rsid w:val="00C57451"/>
    <w:rsid w:val="00DA5368"/>
    <w:rsid w:val="00F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B8C1-D2B6-4F84-AFC1-718A4C3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8048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2022-02-21T10:44:00Z</dcterms:created>
  <dcterms:modified xsi:type="dcterms:W3CDTF">2023-03-14T11:16:00Z</dcterms:modified>
</cp:coreProperties>
</file>