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302E2B" w:rsidRDefault="00082EA9" w:rsidP="00302E2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2B">
        <w:rPr>
          <w:rFonts w:ascii="Times New Roman" w:hAnsi="Times New Roman" w:cs="Times New Roman"/>
          <w:b/>
          <w:sz w:val="28"/>
          <w:szCs w:val="28"/>
        </w:rPr>
        <w:t>Организац</w:t>
      </w:r>
      <w:bookmarkStart w:id="0" w:name="_GoBack"/>
      <w:bookmarkEnd w:id="0"/>
      <w:r w:rsidRPr="00302E2B">
        <w:rPr>
          <w:rFonts w:ascii="Times New Roman" w:hAnsi="Times New Roman" w:cs="Times New Roman"/>
          <w:b/>
          <w:sz w:val="28"/>
          <w:szCs w:val="28"/>
        </w:rPr>
        <w:t>ия профессиональной ориентации и трудовой адаптации молодых специалистов, деятельность по их закреплению и рациональному использованию</w:t>
      </w:r>
    </w:p>
    <w:p w:rsidR="005774EA" w:rsidRDefault="005774EA" w:rsidP="00302E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Алимова, А. С. Роль руководителя образовательного учреждения в трудовой адаптации молодых специалистов / А. С. Алимова, Е. И.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Зарытовская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Д.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Курданина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Менеджмент в образовании: перезагрузка : Материалы международной научно-практической конференции, Москва, 16–23 апреля 2022 года. – Москва: Известия института педагогики и психологии образования, 2022. – С. 224-228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DA7" w:rsidRPr="008028C0" w:rsidRDefault="00FE6DA7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Аврамчук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Л. В. Современные инструменты и управление инфраструктурой рынка труда молодых специалистов / Л.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Аврамчук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Россия и новые вызовы: экономика и общество : Материалы Международной научно-практической конференции студентов, аспирантов и молодых ученых, Курск, 17 мая 2022 года. – Курск: Курская государственная сельскохозяйственная академия имени И.И. Иванова, 2022. – С. 3-10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Васельцова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И. А. О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перфекционизме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в структуре профессиональной мобильности студентов - будущих железнодорожников / И.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Васельцова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Л. Б. Ананьев, В. В. Зайцев.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Самарского научного центра Российской академии наук. Социальные, гуманитарные, медико-биологические науки. – 2022. – Т. 24. – № 87. – С. 34-39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Вахмянина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В. Роль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надпрофессиональных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компетенций в профессиональной адаптации молодежи / А.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Вахмянина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управления персоналом и экономики труда : Материалы VIII Научно-практической конференции, Москва, 18 апреля 2022 года. – Москва: Государственный университет управления, 2022. – С. 70-74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sz w:val="28"/>
          <w:szCs w:val="28"/>
        </w:rPr>
        <w:t xml:space="preserve">Ермакова, Н. С. Современные инструменты адаптации персонала в организации / Н. С. Ермакова.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электронный // От синергии знаний к синергии бизнеса : сборник статей и тезисов докладов IX Международной научно-практической конференции студентов, магистрантов и преподавателей, Омск, 08 апреля 2022 года. – Омск: </w:t>
      </w:r>
      <w:r w:rsidR="00280E6E">
        <w:rPr>
          <w:rFonts w:ascii="Times New Roman" w:hAnsi="Times New Roman" w:cs="Times New Roman"/>
          <w:sz w:val="28"/>
          <w:szCs w:val="28"/>
        </w:rPr>
        <w:t>КАН</w:t>
      </w:r>
      <w:r w:rsidRPr="008028C0">
        <w:rPr>
          <w:rFonts w:ascii="Times New Roman" w:hAnsi="Times New Roman" w:cs="Times New Roman"/>
          <w:sz w:val="28"/>
          <w:szCs w:val="28"/>
        </w:rPr>
        <w:t xml:space="preserve">, 2022. – С. 175-178 // 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Зебзеева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В. А. Адаптация молодых специалистов / В.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Зебзеева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A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Posteriori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2022. – № 6. – С. 50-53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Калашникова, О. В. Профессиональные пробы как форма профессиональной ориентации современной молодежи в образовательных организациях / О. В. Калашникова.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современного педагогического образования. – 2022. – № 75-3. – С. 296-299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Котова, С. С. Карьерные ориентации в структуре профессиональной направленности персонала организации / С. С. Котова, И. </w:t>
      </w:r>
      <w:r w:rsidRPr="00802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И. Хасанова.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НТГСПИ. – 2022. – № 1. – С. 76-92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Красовская, Н. Н. Социально-психологическая адаптация и стратегии поведения в конфликте у молодых специалистов в трудовом коллективе / Н. Н. Красовская, М. П.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Вожуй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Социально-психологические проблемы современного общества: пути решения (памяти профессора А.П. Орловой) : сборник научных статей / Под научной редакцией Е.Л. Михайловой, отв. за выпуск С.А. Моторов.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Витебск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Витебский государственный университет им. П.М.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Машерова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2022. – С. 95-99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9B0" w:rsidRPr="008028C0" w:rsidRDefault="009A09B0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Кузьмичева, К.С. Актуальные проблемы трудовой адаптации молодых специалистов в организации / К.С. Кузьмичева, А.А. Куприн, С.И. Куликов.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записки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ОрелГИЭТ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– 2016. - № 4. – С. 68-71 // ЭБС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Левицкая, А. Н. Адаптация молодых специалистов, как метод решения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межпоколенных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противоречий в трудовом коллективе / А. Н. Левицкая.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5. – С. 54-60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Попов, Ю. А. Социальная адаптация молодых специалистов в трудовом коллективе: основные факторы и особенности / Ю. А. Попов.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2(68)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Попов, Ю. А. Социальная адаптация молодых специалистов в трудовом коллективе: основные факторы и особенности / Ю. А. Попов.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2(68)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Процевский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В. А. Правовые предписания, с помощью которых достигается необходимое поведение субъектов трудовых правоотношений / В.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Процевский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Е. В. Горлов, С. А. Запорожец.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Азиатско-тихоокеанский регион: экономика, политика, право. – 2022. – Т. 24. – № 2. – С. 111-118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sz w:val="28"/>
          <w:szCs w:val="28"/>
        </w:rPr>
        <w:t xml:space="preserve">Савченков, А. В. Ориентация на профессиональную социализацию обучающихся как специфическая особенность воспитательной деятельности в профессиональной образовательной организации / А. В. Савченков, Е. А.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Гнатышина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Уварина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электронный // Молодежная политика и социальная миссия образования в эпоху глобализации и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 и молодежного форума, Челябинск, 06–08 апреля 2022 года.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Челябинск:  Библиотека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А. Миллера, 2022. – С. 69-73 /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 xml:space="preserve">/  </w:t>
      </w:r>
      <w:r w:rsidRPr="008028C0">
        <w:rPr>
          <w:rFonts w:ascii="Times New Roman" w:hAnsi="Times New Roman" w:cs="Times New Roman"/>
          <w:bCs/>
          <w:sz w:val="28"/>
          <w:szCs w:val="28"/>
        </w:rPr>
        <w:t>НЭБ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5A5" w:rsidRPr="008028C0" w:rsidRDefault="003D45A5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Смирнова, А.В. Адаптация персонала: её формы и виды. Особенности адаптации молодых специалистов / А.В. Смирн6ова, Р.М. Кочеткова, Е.В.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Коротина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Ульяновского гос.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техн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ун-та. – 2017. - № 4. – С. 59-61 // ЭБС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Старикова, М. А. Биографические предикторы успешности профессиональной карьеры работников железнодорожного транспорта / М. А. </w:t>
      </w:r>
      <w:r w:rsidRPr="00802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Старикова.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Человеческий капитал. – 2022. – № 3(159). – С. 175-185 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>Теория организации и организационное поведение (углубленный курс) / Ю. Н. Акимова, А. Н. Бурмистров, С. А. Евсеева [и др.]. – Санкт-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Петербург‌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2022. – 97 с. – ISBN 978-5-7422-7898-6.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Теория труда / Н. Г. Вишневская, И.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Л. Жуков [и др.].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-Медиа», 2022. – 400 с. – ISBN 978-5-4499-3318-8.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Терелецкова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Е. В. Сравнительный анализ адаптации молодых специалистов и сотрудников с опытом работы / Е.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Терелецкова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Ф.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Сюндюкова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В. Кобелева.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развития национальной экономики : Материалы I Всероссийской с международным участием научно-практической конференции, Пермь, 28 февраля 2022 года. – Пермь: Пермский государственный национальный исследовательский университет, 2022. – С. 317-322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Тищенко, С. А. Исследование управления развитием персонала наукоемких производств в условиях технико-технологических изменений / С. А. Тищенко.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 прикладные научные исследования: перспективные направления : материалы международной научно-практической конференции, Санкт-Петербург</w:t>
      </w:r>
      <w:r w:rsidR="00280E6E">
        <w:rPr>
          <w:rFonts w:ascii="Times New Roman" w:hAnsi="Times New Roman" w:cs="Times New Roman"/>
          <w:bCs/>
          <w:sz w:val="28"/>
          <w:szCs w:val="28"/>
        </w:rPr>
        <w:t xml:space="preserve">, 15 июня 2022 года. – Саратов: 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Академия Бизнеса, 2022. – С. 136-143//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>Трушкова, С. В. Анализ существующих подходов социально-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психолоческой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адаптации молодых специалистов к условиям профессиональной деятельности / С. В. Трушкова, К. Н. Лавров.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Chronos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: психология и педагогика. – 2022. – Т. 7. – № 1(27). – С. 20-23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B43" w:rsidRPr="008028C0" w:rsidRDefault="00835B43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Шишкина, В. П. Классификация факторов, влияющих на эффективность адаптации молодых специалистов / В. П. Шишкина.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педагогическое образование. Традиции. Достижения.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Инновации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конференции, Сургут, 25–26 марта 2022 года. – Сургут: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университет, 2022. – С. 61-66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35B43" w:rsidRPr="0080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09D1"/>
    <w:multiLevelType w:val="hybridMultilevel"/>
    <w:tmpl w:val="9548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0F"/>
    <w:rsid w:val="00082EA9"/>
    <w:rsid w:val="00280E6E"/>
    <w:rsid w:val="00302E2B"/>
    <w:rsid w:val="003409F4"/>
    <w:rsid w:val="00384281"/>
    <w:rsid w:val="003D45A5"/>
    <w:rsid w:val="005774EA"/>
    <w:rsid w:val="008028C0"/>
    <w:rsid w:val="00835B43"/>
    <w:rsid w:val="00844F0F"/>
    <w:rsid w:val="009A09B0"/>
    <w:rsid w:val="00A073E3"/>
    <w:rsid w:val="00A90FBE"/>
    <w:rsid w:val="00A95410"/>
    <w:rsid w:val="00C95D77"/>
    <w:rsid w:val="00CD6240"/>
    <w:rsid w:val="00DC1226"/>
    <w:rsid w:val="00F766A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9716-7D68-4F76-B445-CFEFCD9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2023-01-16T07:59:00Z</dcterms:created>
  <dcterms:modified xsi:type="dcterms:W3CDTF">2023-03-09T07:01:00Z</dcterms:modified>
</cp:coreProperties>
</file>