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9C" w:rsidRPr="0060001B" w:rsidRDefault="007D2987" w:rsidP="007D2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001B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7414B7" w:rsidRPr="0060001B">
        <w:rPr>
          <w:rFonts w:ascii="Times New Roman" w:hAnsi="Times New Roman" w:cs="Times New Roman"/>
          <w:b/>
          <w:sz w:val="28"/>
          <w:szCs w:val="28"/>
        </w:rPr>
        <w:t>–</w:t>
      </w:r>
      <w:r w:rsidRPr="0060001B">
        <w:rPr>
          <w:rFonts w:ascii="Times New Roman" w:hAnsi="Times New Roman" w:cs="Times New Roman"/>
          <w:b/>
          <w:sz w:val="28"/>
          <w:szCs w:val="28"/>
        </w:rPr>
        <w:t>технологическая подготовка мостовых сооружений</w:t>
      </w:r>
    </w:p>
    <w:bookmarkEnd w:id="0"/>
    <w:p w:rsidR="0081316D" w:rsidRPr="000414AF" w:rsidRDefault="0081316D" w:rsidP="0081316D">
      <w:pPr>
        <w:spacing w:line="240" w:lineRule="auto"/>
        <w:ind w:left="72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16D" w:rsidRPr="0081316D" w:rsidRDefault="0081316D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Allowing for Various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Railway Project Phases Realization with Infrastructure Building Information Modelling of Railway Three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Dimensional Profile / Anton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Zavyalov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Semochkin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Andrey Bendik, A. A.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P. 491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500 // Scopus.</w:t>
      </w:r>
    </w:p>
    <w:p w:rsidR="0081316D" w:rsidRPr="0081316D" w:rsidRDefault="0081316D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Application Effectiveness Analysis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of the Thin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Walled Building Components for Transport Infrastructure Facilities / Natalya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Pichkurova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Boris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Prosyanikov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Sergey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Kolankov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Sergey, T.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Pimshina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School on Neural Networks, NN 2022, St. Petersburg, Russian Federation, 08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10 February 2022.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Vol. 510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P. 115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123 // Scopus.</w:t>
      </w:r>
    </w:p>
    <w:p w:rsidR="0081316D" w:rsidRPr="0081316D" w:rsidRDefault="0081316D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sz w:val="28"/>
          <w:szCs w:val="28"/>
          <w:lang w:val="en-US"/>
        </w:rPr>
        <w:t>Assessment of the State of the Geological Section at the Site of Railway Tunnel Construction Using Non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destructive Control Methods / Natalya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Mikhail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Molev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P. 463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471 // Scopus.</w:t>
      </w:r>
    </w:p>
    <w:p w:rsidR="0081316D" w:rsidRPr="0081316D" w:rsidRDefault="0081316D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Comparative Analysis of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Methods for Calculating the Load Capacity of a Metal Bridge Span / Igor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Martynyuk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O. N. Popov, M.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Yashchuk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A. N.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Opatskikh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TransSiberia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2021, Virtual, Online, 11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14 May 2021.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403 LNNS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P. 529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537 // Scopus.</w:t>
      </w:r>
    </w:p>
    <w:p w:rsidR="0081316D" w:rsidRPr="0081316D" w:rsidRDefault="0081316D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sz w:val="28"/>
          <w:szCs w:val="28"/>
          <w:lang w:val="en-US"/>
        </w:rPr>
        <w:t>Determination of adjusted range corrections measured by electro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optical systems / V. I.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Kushtin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A. N. Ivanov.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Divnomorskoe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, 31 May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6 June 2021.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2131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022048 // Scopus.</w:t>
      </w:r>
    </w:p>
    <w:p w:rsidR="0081316D" w:rsidRPr="0081316D" w:rsidRDefault="0081316D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Experimental and Theoretical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Research of the Stress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Strain State of Reinforced Concrete Bar Structures under the Influence of Shearing Force / Natalya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Khamidullina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060026 // Scopus.</w:t>
      </w:r>
    </w:p>
    <w:p w:rsidR="0081316D" w:rsidRPr="0081316D" w:rsidRDefault="0081316D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Fabrication and characterization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metakaolin</w:t>
      </w:r>
      <w:proofErr w:type="spellEnd"/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based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geopolymer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composites reinforced with cellulose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nanofibrils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 G. I.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A. S.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Kasprzhitskii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V. B.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Mischinenko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Kruglikov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Materials Letters.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3081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131146 // Scopus, Web of Science.</w:t>
      </w:r>
    </w:p>
    <w:p w:rsidR="0081316D" w:rsidRPr="0081316D" w:rsidRDefault="0081316D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sz w:val="28"/>
          <w:szCs w:val="28"/>
          <w:lang w:val="en-US"/>
        </w:rPr>
        <w:t>Investigation of Pressure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Injection Consolidation of Watered Soils with Clay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Cement Mortar / O. N.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Petr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Dolzhikov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Victoria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Talalaeva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060029 // Scopus.</w:t>
      </w:r>
    </w:p>
    <w:p w:rsidR="0081316D" w:rsidRPr="0081316D" w:rsidRDefault="0081316D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Khamidullina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N.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Land use influence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on organic carbon dynamics in soils of dryland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agrolandscapes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 O.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Soboleva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Koloshina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[et al.].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2021, 24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26 February 2021.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2021.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273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06010 // Scopus.</w:t>
      </w:r>
    </w:p>
    <w:p w:rsidR="0081316D" w:rsidRPr="0081316D" w:rsidRDefault="0081316D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Study of the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Effectiveness of Innovative Air Purification Systems Used in the Design of Road Construction Enterprises / E.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Omelchenko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Trushkova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S. V.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Sitnik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Bogatina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Krasnoyarsk, 06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08 October 2021.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61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P. 594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>599 // Scopus.</w:t>
      </w:r>
    </w:p>
    <w:p w:rsidR="0081316D" w:rsidRPr="0081316D" w:rsidRDefault="0081316D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Substantiation of the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Technological Feasibility of Using Permanent Polymer Formwork for Reinforced Concrete Screw Piles Installing / A. V.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Dolgova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Alexander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Akopyan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Albert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Prokopov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электронный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inScience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, Engineering and Digital Education, ASEDU 2021, Krasnoyarsk, 28 October 2021.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2022.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</w:t>
      </w:r>
      <w:r w:rsidRPr="0081316D">
        <w:rPr>
          <w:rFonts w:ascii="Times New Roman" w:hAnsi="Times New Roman" w:cs="Times New Roman"/>
          <w:bCs/>
          <w:sz w:val="28"/>
          <w:szCs w:val="28"/>
          <w:lang w:val="en-US"/>
        </w:rPr>
        <w:t>. 2647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131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1316D">
        <w:rPr>
          <w:rFonts w:ascii="Times New Roman" w:hAnsi="Times New Roman" w:cs="Times New Roman"/>
          <w:sz w:val="28"/>
          <w:szCs w:val="28"/>
          <w:lang w:val="en-US"/>
        </w:rPr>
        <w:t>. 060027 // Scopus.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георешеток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в железнодорожном строительстве / Е. Д. Аникина,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101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устойчивости откосов выемок на основе применения инъекционных технологий /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Ревякин, А. Ю. Прокопов.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72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113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115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Новые технологии строительства мостов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25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В.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Надежные мосты: уникальный опыт мостостроения / В.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Горбунова,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116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119//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lastRenderedPageBreak/>
        <w:t>Глинская О.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георадиолокационного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обследования для обеспечения безопасности на объектах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120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123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Глубоков Н.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применения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BIM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 путевом хозяйстве железных дорог / Н. Н. Глубоков, Е. В. Мироненко,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Actual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prospects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конф.ТрансПромЭк</w:t>
      </w:r>
      <w:proofErr w:type="spellEnd"/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58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Ермолов Я. М. Анализ технического состояния железнодорожных тоннелей / Я. М. Ермолов,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257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 И. М.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ремонтных смесей для обделки тоннелей с применением местных материалов / И. М. Зорин, М. С. Плешко.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265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Зубков Е. Н.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Способы усиления земляного полотна / Е. Н. Зубков, Р.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Кульбикаян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270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273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Использование спутниковых технологий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 создании комплексной системы пространственных данных инфраструктуры железнодорожного транспорта /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Левицкий.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82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84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sz w:val="28"/>
          <w:szCs w:val="28"/>
        </w:rPr>
        <w:t xml:space="preserve">Карелина О. В. О нормах проектирования железных дорог / О. В. Карелина, К. С. Чудаков, А. А. Ревякин.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283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286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геологические изыскания при проектировании и строительстве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тоннелей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работы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[б. и.], 2020.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27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табл.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lastRenderedPageBreak/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Конструктивно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технологические решения при проектировании, строительстве и эксплуатации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Ю. А. Игнатова, Е. Н. Серебренникова.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61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64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Методы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геологических изысканий при проектировании и строительстве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292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295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Особенности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геологического обоснования строительства метрополитена в городе Ростове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 / Л.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283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Качанова А. И.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Инновационное развитие системы управления имущественным комплексом ОАО "РЖД" / А. И. Качанова, О. Н. Соболева.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218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7249CF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Классификация по грузоподъемности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 усиление элементов стального пролетного строения железнодорожного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к курс. работе / А. А. Ревякин,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Смердов, А. Н. Иванов ; ФГБОУ ВО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РГУПС,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прил., табл.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Клейст М.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Инновационные технологии в строительстве мостов / М. Д. Клейст,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159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162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6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402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Контроль усиления элементов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мостов / Д. Н. Смердов, Л. Ю. Соловьев,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8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23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Современные методы мониторинга технического состояния мостов /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Харгелия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163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Мазин Ф.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Модернизация объектов инфраструктуры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легкорельсового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транспорта в г. Ростове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 / Ф. С. Мазин, А. А. Ревякин.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77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79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Метод прогнозирования изменения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уровня воды горных рек / Д. Р. Тагирова, В. А. Явна, В. Л. Шаповалов, Я. М. Ермолов.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342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346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100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лазерное сканирование инфраструктуры железной дороги / С.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 А.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Электрофизические свойства засоленных связных грунтов в СВЧ диапазоне / А. В. Морозов, Я. М. Ермолов, С.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Сулавко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272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Морозов Н. 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технологий. Новое слово в строительстве / Н.А Морозов,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105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108 // ЭБ НТБ РГУПС.</w:t>
      </w:r>
    </w:p>
    <w:p w:rsidR="007249CF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lastRenderedPageBreak/>
        <w:t>О перспективах переноса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железнодорожной линии с черноморского побережья / А. А. Ревякин, О. В. Карелина, К. С. Чудаков, С. А. Дзюба.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211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практических следствиях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концепции динамической и статической работы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пути /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Е. В. Корниенко,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Шубитидзе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150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158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А. Н. Расчет вертикальных колебаний рельса при учете анизотропии модуля упругости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подрельсового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основания /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государственного университета путей сообщения.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4(52)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45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49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Основные проблемы согласования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беспилотных летательных аппаратов для обследования объектов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38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41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Павленко А.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новых технологий при строительстве Керченского моста / А. Д. Павленко, А. А. Репин,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187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190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Приемочный контроль геометрических параметров моста и ходовой части крана кругового действия для реакторного отделения АЭС на заводе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изготовителе / И. Ю. Пимшин, Т. М. Пимшина, В. В. Ширяев.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Эффективность проектирования мостов с помощью параметрического дизайна /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Юзуповичус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191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194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Применение прибора "Тензор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МС" для обследования мостов / А. А. Ревякин,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Ю. Леонов [и др.].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160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163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157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показателей безопасности на объектах инфраструктуры железных дорог / С. Е.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Глинская,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2(55)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127</w:t>
      </w:r>
      <w:r w:rsidR="00741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Фастов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Информационное моделирование в сфере проектирования инженерных систем / А. В. Фастов, Н.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351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354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Проблемы и пути их решения при проектировании, строительстве и эксплуатации мостов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В. Моргунов.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203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205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Реконструкция мостов и водопропускных труб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355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358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Ремонт, переустройство и реконструкция искусственных сооружений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243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246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lastRenderedPageBreak/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Состав работ и периоды строительства новых железных дорог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Писковец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2020 / ФГБОУ ВО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2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359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362 // ЭБ НТБ РГУПС.</w:t>
      </w:r>
    </w:p>
    <w:p w:rsidR="007249CF" w:rsidRPr="0081316D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Чудаков К.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Переустройство магистральных трубопроводов при параллельном следовании с железнодорожной линией в условиях предгорной местности / К. С. Чудаков, С. В. Ситник.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206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208 // ЭБ НТБ РГУПС.</w:t>
      </w:r>
    </w:p>
    <w:p w:rsidR="007249CF" w:rsidRDefault="007249CF" w:rsidP="0081316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Е.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способов обеспечения методом ГНБ железнодорожного пути кабелем связи / А.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Н. Соболева.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197</w:t>
      </w:r>
      <w:r w:rsidR="007414B7"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199 // ЭБ НТБ РГУПС.</w:t>
      </w:r>
    </w:p>
    <w:p w:rsidR="008B742F" w:rsidRDefault="008B742F" w:rsidP="008B742F">
      <w:pPr>
        <w:rPr>
          <w:rFonts w:ascii="Arial" w:hAnsi="Arial" w:cs="Arial"/>
        </w:rPr>
      </w:pPr>
    </w:p>
    <w:sectPr w:rsidR="008B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665"/>
    <w:multiLevelType w:val="hybridMultilevel"/>
    <w:tmpl w:val="09CAD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0"/>
    <w:rsid w:val="000C7F9C"/>
    <w:rsid w:val="002D6740"/>
    <w:rsid w:val="005C1723"/>
    <w:rsid w:val="0060001B"/>
    <w:rsid w:val="006900C2"/>
    <w:rsid w:val="007249CF"/>
    <w:rsid w:val="007414B7"/>
    <w:rsid w:val="007D2987"/>
    <w:rsid w:val="0081316D"/>
    <w:rsid w:val="008B742F"/>
    <w:rsid w:val="00967849"/>
    <w:rsid w:val="00AD7CBC"/>
    <w:rsid w:val="00B90067"/>
    <w:rsid w:val="00BB2ECB"/>
    <w:rsid w:val="00C57451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18F1-E94A-4720-A4A6-E2C4638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F9C"/>
    <w:rPr>
      <w:color w:val="0000FF"/>
      <w:u w:val="single"/>
    </w:rPr>
  </w:style>
  <w:style w:type="character" w:customStyle="1" w:styleId="help1">
    <w:name w:val="help1"/>
    <w:basedOn w:val="a0"/>
    <w:rsid w:val="005C1723"/>
  </w:style>
  <w:style w:type="paragraph" w:styleId="a4">
    <w:name w:val="List Paragraph"/>
    <w:basedOn w:val="a"/>
    <w:uiPriority w:val="34"/>
    <w:qFormat/>
    <w:rsid w:val="00FE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2022-02-08T07:02:00Z</dcterms:created>
  <dcterms:modified xsi:type="dcterms:W3CDTF">2023-03-14T11:16:00Z</dcterms:modified>
</cp:coreProperties>
</file>