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87" w:rsidRDefault="00615A87" w:rsidP="00CB6F76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E3848">
        <w:rPr>
          <w:b/>
          <w:bCs/>
          <w:sz w:val="28"/>
          <w:szCs w:val="28"/>
        </w:rPr>
        <w:t>Проект организации строительства жилого здания</w:t>
      </w:r>
    </w:p>
    <w:p w:rsidR="00615A87" w:rsidRPr="00A71712" w:rsidRDefault="00615A87" w:rsidP="00615A87">
      <w:pPr>
        <w:spacing w:line="360" w:lineRule="auto"/>
        <w:ind w:firstLine="709"/>
        <w:jc w:val="both"/>
        <w:rPr>
          <w:sz w:val="28"/>
          <w:szCs w:val="28"/>
        </w:rPr>
      </w:pP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sz w:val="28"/>
          <w:szCs w:val="28"/>
          <w:lang w:val="en-US"/>
        </w:rPr>
        <w:t>Determination of adjusted range corrections measured by electro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optical systems / V. I.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Kushtin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A. N. Ivanov.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Divnomorskoe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>, 31 May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6 June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2131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>. 022048 // Scopus.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Fabrication and characterization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metakaolin</w:t>
      </w:r>
      <w:proofErr w:type="spellEnd"/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based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geopolymer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composites reinforced with cellulose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nanofibrils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 G. I.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A. S.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V. B.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Mischinenko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Materials Letters.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3081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>. 131146 // Scopus, Web of Science.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Geomechanical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Assessment of the Transport Tunnel Linings Residual Resource with a Long Service Life / Andrey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Sammal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I. Voynov.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519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528 // Scopus.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Methods for Research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the Dynamic Effect of the Trams on Bridge Structures / Andrey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Yashnov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Evgeny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Ivanov, Julia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Khegai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Natalya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>. 060034 // Scopus.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Modeling of long</w:t>
      </w:r>
      <w:r w:rsidR="0012328F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term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train loads impacts on subgrade soils: a review / V.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Yavna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Shapovalov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Okost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Transportation Science and Technology. – 2022 // Scopus.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Morgun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V. 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Polymer fibers in foam concrete application efficiency / V.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Morgun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Votrin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Materials Science Forum : International Scientific and Technical Conference on Construction and Architecture: Theory and Practice of Innovative Development, CATPID 2021, Nalchik, 01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05 July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1043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55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59 // Scopus.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Soboleva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O. N.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Stress State Assessment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of the Rails Switches Under the Influence of Truck with the Axial Load 245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 Sergey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Kosenko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Ivan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Bondar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Mikhail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Kvashnin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538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546 // Scopus.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Structural Solutions of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the Superstructure with Elements Made of Polymer Composite Material / Sergey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Pinyazhin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Artem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Ivanov, Andrey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Yashnov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International Scientific Conference on Advances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>. 060037 // Scopus.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Substantiation of the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Technological Feasibility of Using Permanent Polymer Formwork for Reinforced Concrete Screw Piles Installing / A. V.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>. 060027 // Scopus.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Нескоромный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65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67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Анализ программного обеспечения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240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243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216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30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242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245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Давыденко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45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Денисова О.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209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212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49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Долгова А. В. Влияние циклов замораживания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оттаивания на свойства строительных растворов на цементном вяжущем / А. В. Долгова.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254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257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129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Дубинина А.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36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146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6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402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Лесных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74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85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100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Я.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строительства высотных зданий и их целесообразности /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117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119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184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326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180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176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Определение технического состояния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225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Оценка эффективности дождевой</w:t>
      </w:r>
      <w:r w:rsidRPr="0030535B">
        <w:rPr>
          <w:rFonts w:ascii="Times New Roman" w:hAnsi="Times New Roman" w:cs="Times New Roman"/>
          <w:sz w:val="28"/>
          <w:szCs w:val="28"/>
        </w:rPr>
        <w:t xml:space="preserve"> канализации методом компьютерного моделирования / В. А. Явна, В. Л. Шаповалов, А. В. Морозов [и др.].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2(86)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124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131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132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136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334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157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164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168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338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172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520983" w:rsidRPr="0030535B" w:rsidRDefault="00520983" w:rsidP="00520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90</w:t>
      </w:r>
      <w:r w:rsidR="0012328F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93 // ЭБ НТБ РГУПС.</w:t>
      </w:r>
    </w:p>
    <w:p w:rsidR="00C57451" w:rsidRDefault="00C57451" w:rsidP="00520983">
      <w:pPr>
        <w:spacing w:line="360" w:lineRule="auto"/>
        <w:ind w:firstLine="709"/>
        <w:jc w:val="both"/>
      </w:pPr>
    </w:p>
    <w:sectPr w:rsidR="00C5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86"/>
    <w:rsid w:val="0012328F"/>
    <w:rsid w:val="00484AE6"/>
    <w:rsid w:val="00520983"/>
    <w:rsid w:val="005E0F86"/>
    <w:rsid w:val="00615A87"/>
    <w:rsid w:val="009A03A9"/>
    <w:rsid w:val="00BB2ECB"/>
    <w:rsid w:val="00C57451"/>
    <w:rsid w:val="00C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CD2E-894C-41D4-ACB2-72565D24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A87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520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2334</Words>
  <Characters>13306</Characters>
  <Application>Microsoft Office Word</Application>
  <DocSecurity>0</DocSecurity>
  <Lines>110</Lines>
  <Paragraphs>31</Paragraphs>
  <ScaleCrop>false</ScaleCrop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</cp:revision>
  <dcterms:created xsi:type="dcterms:W3CDTF">2022-02-21T10:09:00Z</dcterms:created>
  <dcterms:modified xsi:type="dcterms:W3CDTF">2023-03-14T11:20:00Z</dcterms:modified>
</cp:coreProperties>
</file>