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49" w:rsidRPr="00C83649" w:rsidRDefault="00C83649" w:rsidP="00C83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649">
        <w:rPr>
          <w:rFonts w:ascii="Times New Roman" w:hAnsi="Times New Roman" w:cs="Times New Roman"/>
          <w:b/>
          <w:sz w:val="28"/>
          <w:szCs w:val="28"/>
        </w:rPr>
        <w:t>Разработка (модернизация) оборудования для восстановления (упрочнения) деталей подвижного состава различными методами</w:t>
      </w:r>
    </w:p>
    <w:p w:rsidR="00C83649" w:rsidRPr="00C83649" w:rsidRDefault="00C83649" w:rsidP="00C83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 xml:space="preserve"> А.П. Применение цифровых технологий при радиационном контроле литых </w:t>
      </w:r>
      <w:r>
        <w:rPr>
          <w:rFonts w:ascii="Times New Roman" w:hAnsi="Times New Roman" w:cs="Times New Roman"/>
          <w:sz w:val="28"/>
          <w:szCs w:val="28"/>
        </w:rPr>
        <w:t xml:space="preserve">деталей подвижного состава /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r w:rsidRPr="00674A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Холодилов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Проблемы безопасности на транспорте : материалы ХI международной научно-практической конференции. В 2 частях, Гомель,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4AC1">
        <w:rPr>
          <w:rFonts w:ascii="Times New Roman" w:hAnsi="Times New Roman" w:cs="Times New Roman"/>
          <w:sz w:val="28"/>
          <w:szCs w:val="28"/>
        </w:rPr>
        <w:t xml:space="preserve">26 ноября 2021 года.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Гомель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Белорусский государственный университет транспорта, 2021. – </w:t>
      </w:r>
      <w:r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674AC1">
        <w:rPr>
          <w:rFonts w:ascii="Times New Roman" w:hAnsi="Times New Roman" w:cs="Times New Roman"/>
          <w:sz w:val="28"/>
          <w:szCs w:val="28"/>
        </w:rPr>
        <w:t xml:space="preserve">С. 100-102. – EDN ZWANRK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>Евсеев Д.Г. Акустико-эмиссионный подход к определению живучести деталей подвижного состава п</w:t>
      </w:r>
      <w:r>
        <w:rPr>
          <w:rFonts w:ascii="Times New Roman" w:hAnsi="Times New Roman" w:cs="Times New Roman"/>
          <w:sz w:val="28"/>
          <w:szCs w:val="28"/>
        </w:rPr>
        <w:t>ри испытаниях на усталость / Д.Г. Евсеев, Б.М. Медведев, Ф.</w:t>
      </w:r>
      <w:r w:rsidRPr="00674AC1">
        <w:rPr>
          <w:rFonts w:ascii="Times New Roman" w:hAnsi="Times New Roman" w:cs="Times New Roman"/>
          <w:sz w:val="28"/>
          <w:szCs w:val="28"/>
        </w:rPr>
        <w:t xml:space="preserve">Б. Медведев.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Наука и техника транспорта. – 2020. – № 1. – С. 39-43. – EDN IBDGDR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 xml:space="preserve">Ермаков А.А. Организация контроля состояний оборудования подвижного состава железнодорожного транспорта / А.А. Ермаков.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и математическое моделирование в управлении сложными системами. – 2021. – № 2(10). – С. 84-90. – DOI 10.26731/2658-3704.2021.2(10).84-90. – EDN TWSPSX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>Кузнецов К.В. Традиционные и перспективные системы технического обслуживания и ремонта тягового подвижного состава / К.</w:t>
      </w:r>
      <w:r>
        <w:rPr>
          <w:rFonts w:ascii="Times New Roman" w:hAnsi="Times New Roman" w:cs="Times New Roman"/>
          <w:sz w:val="28"/>
          <w:szCs w:val="28"/>
        </w:rPr>
        <w:t>В. Кузнецов, Л.М. Ковалева, Д.</w:t>
      </w:r>
      <w:r w:rsidRPr="00674AC1">
        <w:rPr>
          <w:rFonts w:ascii="Times New Roman" w:hAnsi="Times New Roman" w:cs="Times New Roman"/>
          <w:sz w:val="28"/>
          <w:szCs w:val="28"/>
        </w:rPr>
        <w:t xml:space="preserve">Е. Медведев.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Техник транспорта: образование и практика. – 2022. – Т. 3, № 4. – С. 424-428. – DOI 10.46684/2687-1033.2022.4.424-428. – EDN GCYLTB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B626A8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6A8">
        <w:rPr>
          <w:rFonts w:ascii="Times New Roman" w:hAnsi="Times New Roman" w:cs="Times New Roman"/>
          <w:bCs/>
          <w:sz w:val="28"/>
          <w:szCs w:val="28"/>
        </w:rPr>
        <w:t>Основы сервисного обслуживания</w:t>
      </w:r>
      <w:r w:rsidRPr="00B626A8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Pr="00B626A8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B626A8">
        <w:rPr>
          <w:rFonts w:ascii="Times New Roman" w:hAnsi="Times New Roman" w:cs="Times New Roman"/>
          <w:sz w:val="28"/>
          <w:szCs w:val="28"/>
        </w:rPr>
        <w:t xml:space="preserve"> учеб. пособие / Ю.В. Бобриков, Л.А. Кармазина, В.Ф. </w:t>
      </w:r>
      <w:proofErr w:type="spellStart"/>
      <w:r w:rsidRPr="00B626A8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B626A8">
        <w:rPr>
          <w:rFonts w:ascii="Times New Roman" w:hAnsi="Times New Roman" w:cs="Times New Roman"/>
          <w:sz w:val="28"/>
          <w:szCs w:val="28"/>
        </w:rPr>
        <w:t>, В.Н. Кротов ; ФГБОУ ВО РГУПС. – Ростов н/</w:t>
      </w:r>
      <w:proofErr w:type="gramStart"/>
      <w:r w:rsidRPr="00B626A8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B626A8">
        <w:rPr>
          <w:rFonts w:ascii="Times New Roman" w:hAnsi="Times New Roman" w:cs="Times New Roman"/>
          <w:sz w:val="28"/>
          <w:szCs w:val="28"/>
        </w:rPr>
        <w:t xml:space="preserve"> [б. и.], 2019. – 79 </w:t>
      </w:r>
      <w:proofErr w:type="gramStart"/>
      <w:r w:rsidRPr="00B626A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626A8">
        <w:rPr>
          <w:rFonts w:ascii="Times New Roman" w:hAnsi="Times New Roman" w:cs="Times New Roman"/>
          <w:sz w:val="28"/>
          <w:szCs w:val="28"/>
        </w:rPr>
        <w:t xml:space="preserve"> ил., табл. – </w:t>
      </w:r>
      <w:proofErr w:type="spellStart"/>
      <w:r w:rsidRPr="00B626A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626A8">
        <w:rPr>
          <w:rFonts w:ascii="Times New Roman" w:hAnsi="Times New Roman" w:cs="Times New Roman"/>
          <w:sz w:val="28"/>
          <w:szCs w:val="28"/>
        </w:rPr>
        <w:t xml:space="preserve">. – </w:t>
      </w:r>
      <w:r w:rsidRPr="00B626A8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B626A8">
        <w:rPr>
          <w:rFonts w:ascii="Times New Roman" w:hAnsi="Times New Roman" w:cs="Times New Roman"/>
          <w:sz w:val="28"/>
          <w:szCs w:val="28"/>
        </w:rPr>
        <w:t xml:space="preserve">978-5-88814-944-7. – </w:t>
      </w:r>
      <w:proofErr w:type="gramStart"/>
      <w:r w:rsidRPr="00B626A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626A8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</w:t>
      </w:r>
      <w:r w:rsidRPr="00B626A8">
        <w:rPr>
          <w:rFonts w:ascii="Times New Roman" w:hAnsi="Times New Roman" w:cs="Times New Roman"/>
          <w:bCs/>
          <w:sz w:val="28"/>
          <w:szCs w:val="28"/>
        </w:rPr>
        <w:t xml:space="preserve"> // ЭБ НТБ РГУПС</w:t>
      </w:r>
      <w:r w:rsidRPr="00B626A8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>Особенности восстановления деталей подвижного состава плазменной наплавкой при ремонте с целью повышения их ка</w:t>
      </w:r>
      <w:r>
        <w:rPr>
          <w:rFonts w:ascii="Times New Roman" w:hAnsi="Times New Roman" w:cs="Times New Roman"/>
          <w:sz w:val="28"/>
          <w:szCs w:val="28"/>
        </w:rPr>
        <w:t xml:space="preserve">чества и работоспособности / К.В. Паршин, Н.Ю. Шадрина,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Pr="00674AC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Боденко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4AC1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141-145. – EDN YUTRFL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</w:t>
      </w:r>
      <w:r>
        <w:rPr>
          <w:rFonts w:ascii="Times New Roman" w:hAnsi="Times New Roman" w:cs="Times New Roman"/>
          <w:sz w:val="28"/>
          <w:szCs w:val="28"/>
        </w:rPr>
        <w:t xml:space="preserve">и узлов подвижного состава / Я.Ю. Низовцева,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П.</w:t>
      </w:r>
      <w:r w:rsidRPr="00674AC1">
        <w:rPr>
          <w:rFonts w:ascii="Times New Roman" w:hAnsi="Times New Roman" w:cs="Times New Roman"/>
          <w:sz w:val="28"/>
          <w:szCs w:val="28"/>
        </w:rPr>
        <w:t xml:space="preserve">Ю. Иванов [и др.].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2021. – № 1(11). – С. 36-43. – EDN KICCPG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p w:rsidR="00674AC1" w:rsidRPr="00674AC1" w:rsidRDefault="00674AC1" w:rsidP="00674A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AC1">
        <w:rPr>
          <w:rFonts w:ascii="Times New Roman" w:hAnsi="Times New Roman" w:cs="Times New Roman"/>
          <w:sz w:val="28"/>
          <w:szCs w:val="28"/>
        </w:rPr>
        <w:t>Тимонин И.А. Оценка эффективность повышение качества деталей подвижного со</w:t>
      </w:r>
      <w:r>
        <w:rPr>
          <w:rFonts w:ascii="Times New Roman" w:hAnsi="Times New Roman" w:cs="Times New Roman"/>
          <w:sz w:val="28"/>
          <w:szCs w:val="28"/>
        </w:rPr>
        <w:t>става лазерным упрочнением / И.А. Тимонин, А.</w:t>
      </w:r>
      <w:r w:rsidRPr="00674AC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4AC1">
        <w:rPr>
          <w:rFonts w:ascii="Times New Roman" w:hAnsi="Times New Roman" w:cs="Times New Roman"/>
          <w:sz w:val="28"/>
          <w:szCs w:val="28"/>
        </w:rPr>
        <w:t>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674AC1">
        <w:rPr>
          <w:rFonts w:ascii="Times New Roman" w:hAnsi="Times New Roman" w:cs="Times New Roman"/>
          <w:sz w:val="28"/>
          <w:szCs w:val="28"/>
        </w:rPr>
        <w:t>Петербург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A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4AC1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39-44. – EDN BTKEKO // </w:t>
      </w:r>
      <w:r w:rsidRPr="00674AC1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4AC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4AC1">
        <w:rPr>
          <w:rFonts w:ascii="Times New Roman" w:hAnsi="Times New Roman" w:cs="Times New Roman"/>
          <w:sz w:val="28"/>
          <w:szCs w:val="28"/>
        </w:rPr>
        <w:t>.</w:t>
      </w:r>
    </w:p>
    <w:sectPr w:rsidR="00674AC1" w:rsidRPr="00674A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E4" w:rsidRDefault="00FD31E4" w:rsidP="00674AC1">
      <w:pPr>
        <w:spacing w:after="0" w:line="240" w:lineRule="auto"/>
      </w:pPr>
      <w:r>
        <w:separator/>
      </w:r>
    </w:p>
  </w:endnote>
  <w:endnote w:type="continuationSeparator" w:id="0">
    <w:p w:rsidR="00FD31E4" w:rsidRDefault="00FD31E4" w:rsidP="0067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342244"/>
      <w:docPartObj>
        <w:docPartGallery w:val="Page Numbers (Bottom of Page)"/>
        <w:docPartUnique/>
      </w:docPartObj>
    </w:sdtPr>
    <w:sdtEndPr/>
    <w:sdtContent>
      <w:p w:rsidR="00674AC1" w:rsidRDefault="00674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E4">
          <w:rPr>
            <w:noProof/>
          </w:rPr>
          <w:t>1</w:t>
        </w:r>
        <w:r>
          <w:fldChar w:fldCharType="end"/>
        </w:r>
      </w:p>
    </w:sdtContent>
  </w:sdt>
  <w:p w:rsidR="00674AC1" w:rsidRDefault="0067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E4" w:rsidRDefault="00FD31E4" w:rsidP="00674AC1">
      <w:pPr>
        <w:spacing w:after="0" w:line="240" w:lineRule="auto"/>
      </w:pPr>
      <w:r>
        <w:separator/>
      </w:r>
    </w:p>
  </w:footnote>
  <w:footnote w:type="continuationSeparator" w:id="0">
    <w:p w:rsidR="00FD31E4" w:rsidRDefault="00FD31E4" w:rsidP="0067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224"/>
    <w:multiLevelType w:val="hybridMultilevel"/>
    <w:tmpl w:val="08725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9"/>
    <w:rsid w:val="00005F24"/>
    <w:rsid w:val="0007262F"/>
    <w:rsid w:val="000C694C"/>
    <w:rsid w:val="001E4925"/>
    <w:rsid w:val="002C31F0"/>
    <w:rsid w:val="00390FB2"/>
    <w:rsid w:val="00656F9E"/>
    <w:rsid w:val="00674AC1"/>
    <w:rsid w:val="00823B5A"/>
    <w:rsid w:val="00916D26"/>
    <w:rsid w:val="00A84369"/>
    <w:rsid w:val="00B626A8"/>
    <w:rsid w:val="00C83649"/>
    <w:rsid w:val="00D456E4"/>
    <w:rsid w:val="00F62D44"/>
    <w:rsid w:val="00F743E1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6CE3-54DF-41A4-8A48-603A2967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AC1"/>
  </w:style>
  <w:style w:type="paragraph" w:styleId="a6">
    <w:name w:val="footer"/>
    <w:basedOn w:val="a"/>
    <w:link w:val="a7"/>
    <w:uiPriority w:val="99"/>
    <w:unhideWhenUsed/>
    <w:rsid w:val="00674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</cp:lastModifiedBy>
  <cp:revision>6</cp:revision>
  <dcterms:created xsi:type="dcterms:W3CDTF">2023-02-09T06:18:00Z</dcterms:created>
  <dcterms:modified xsi:type="dcterms:W3CDTF">2023-02-28T08:16:00Z</dcterms:modified>
</cp:coreProperties>
</file>