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5C" w:rsidRPr="00EE0A5E" w:rsidRDefault="00462314" w:rsidP="00827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0A5E">
        <w:rPr>
          <w:rFonts w:ascii="Times New Roman" w:hAnsi="Times New Roman" w:cs="Times New Roman"/>
          <w:sz w:val="28"/>
          <w:szCs w:val="28"/>
        </w:rPr>
        <w:t>Гражданско-правовое регулирование исполнения транспортных и экспедиционных обязательств</w:t>
      </w:r>
    </w:p>
    <w:bookmarkEnd w:id="0"/>
    <w:p w:rsidR="0082776C" w:rsidRPr="00D9765C" w:rsidRDefault="0082776C" w:rsidP="00827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5C" w:rsidRDefault="00D9765C" w:rsidP="0082776C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9058C5">
        <w:rPr>
          <w:rFonts w:ascii="Times New Roman" w:hAnsi="Times New Roman" w:cs="Times New Roman"/>
          <w:sz w:val="28"/>
          <w:szCs w:val="28"/>
        </w:rPr>
        <w:t>: главный библиотекарь Сокирка О.П.</w:t>
      </w:r>
    </w:p>
    <w:p w:rsidR="0082776C" w:rsidRDefault="0082776C" w:rsidP="0082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Абарышев В. А. Правовое регулирование договора перевозки автомобильным транспортом по законодательству Российской Федерации / В. А. Абарышев, А. И. Кожевникова. – Текст : электронный // Вестник науки. – 2022. – Т. 4</w:t>
      </w:r>
      <w:r w:rsidR="006E4082">
        <w:rPr>
          <w:rFonts w:ascii="Times New Roman" w:hAnsi="Times New Roman" w:cs="Times New Roman"/>
          <w:sz w:val="28"/>
          <w:szCs w:val="28"/>
        </w:rPr>
        <w:t>,</w:t>
      </w:r>
      <w:r w:rsidRPr="005D617A">
        <w:rPr>
          <w:rFonts w:ascii="Times New Roman" w:hAnsi="Times New Roman" w:cs="Times New Roman"/>
          <w:sz w:val="28"/>
          <w:szCs w:val="28"/>
        </w:rPr>
        <w:t xml:space="preserve"> № 2(47). – С. 66-71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Ананьева Е. О. К вопросу об особенностях гражданско-правовой ответственности на железнодорожном транспорте при организации перевозок пассажиров и багажа / Е. О. Ананьева, М. Н. Махиборода. – Текст : электронный // Закон и право. – 2021. – № 6. – С. 65-69. – DOI 10.24412/2073-3313-2021-6-65-69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Ананьева Е. О. Правовое регулирование деятельности в сфере транспортных обязательств при введении ограничений в условиях пандемии коронавируса / Е. О. Ананьева, М. Н. Махиборода. – Текст : электронный // Государственная служба и кадры. – 2021. – № 2. – С. 53-57. – DOI 10.24411/2312-0444-2021-2-53-57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Ананьева Е. О. Проблемные вопросы регулирования гражданско-правовой ответственности на железнодорожном транспорте / Е. О. Ананьева, М. Н. Махиборода. – Текст : электронный // Закон и право. – 2021. – № 5. – С. 58-62. – DOI 10.24412/2073-3313-2021-5-58-62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Андреев В. К. О судьбе договора транспортной экспедиции в условиях цифровизации грузоперевозочного процесса / В. К. Андреев. – Текст : электронный // Право и экономика. – 2022. – № 11(417). – С. 50-55 // НЭБ eLIBRARY.</w:t>
      </w:r>
    </w:p>
    <w:p w:rsidR="00AE6369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Андреева Л. В. Теоретические основы моделирования унифицированного гражданского законодательства России, Беларуси и Казахстана в рамках ЕАЭС : монография / Л. В. Андреева, В. А. Витушко. – Прометей, 2021. – 510 с. – Текст : электронный // ЭБС Лань.</w:t>
      </w:r>
    </w:p>
    <w:p w:rsidR="002F2B32" w:rsidRPr="005D617A" w:rsidRDefault="002F2B32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32">
        <w:rPr>
          <w:rFonts w:ascii="Times New Roman" w:hAnsi="Times New Roman" w:cs="Times New Roman"/>
          <w:sz w:val="28"/>
          <w:szCs w:val="28"/>
        </w:rPr>
        <w:t>Алсынбаева Э. М. Понятие и правовая природа договора транспортной экспедиции / Э. М. Алсынбаева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2B32">
        <w:rPr>
          <w:rFonts w:ascii="Times New Roman" w:hAnsi="Times New Roman" w:cs="Times New Roman"/>
          <w:sz w:val="28"/>
          <w:szCs w:val="28"/>
        </w:rPr>
        <w:t>Текст : электронный // Проблемы частноправового и публично-правового регулирован</w:t>
      </w:r>
      <w:r w:rsidR="002645E2">
        <w:rPr>
          <w:rFonts w:ascii="Times New Roman" w:hAnsi="Times New Roman" w:cs="Times New Roman"/>
          <w:sz w:val="28"/>
          <w:szCs w:val="28"/>
        </w:rPr>
        <w:t>ия транспортной деятельности : м</w:t>
      </w:r>
      <w:r w:rsidRPr="002F2B32">
        <w:rPr>
          <w:rFonts w:ascii="Times New Roman" w:hAnsi="Times New Roman" w:cs="Times New Roman"/>
          <w:sz w:val="28"/>
          <w:szCs w:val="28"/>
        </w:rPr>
        <w:t>атериалы VI Всероссийской научно-практической конференции, Уфа, 23 ноября 2022 года. – Уфа</w:t>
      </w:r>
      <w:r w:rsidR="006E4082">
        <w:rPr>
          <w:rFonts w:ascii="Times New Roman" w:hAnsi="Times New Roman" w:cs="Times New Roman"/>
          <w:sz w:val="28"/>
          <w:szCs w:val="28"/>
        </w:rPr>
        <w:t xml:space="preserve"> </w:t>
      </w:r>
      <w:r w:rsidRPr="002F2B32">
        <w:rPr>
          <w:rFonts w:ascii="Times New Roman" w:hAnsi="Times New Roman" w:cs="Times New Roman"/>
          <w:sz w:val="28"/>
          <w:szCs w:val="28"/>
        </w:rPr>
        <w:t>: Научно-исследовательский институт проблем правового государства, 2023. – С. 22-30. – DO</w:t>
      </w:r>
      <w:r>
        <w:rPr>
          <w:rFonts w:ascii="Times New Roman" w:hAnsi="Times New Roman" w:cs="Times New Roman"/>
          <w:sz w:val="28"/>
          <w:szCs w:val="28"/>
        </w:rPr>
        <w:t>I 10.56777/pplaw.2023.92.51.002</w:t>
      </w:r>
      <w:r w:rsidRPr="002F2B32">
        <w:rPr>
          <w:rFonts w:ascii="Times New Roman" w:hAnsi="Times New Roman" w:cs="Times New Roman"/>
          <w:sz w:val="28"/>
          <w:szCs w:val="28"/>
        </w:rPr>
        <w:t xml:space="preserve"> </w:t>
      </w:r>
      <w:r w:rsidRPr="005D617A">
        <w:rPr>
          <w:rFonts w:ascii="Times New Roman" w:hAnsi="Times New Roman" w:cs="Times New Roman"/>
          <w:sz w:val="28"/>
          <w:szCs w:val="28"/>
        </w:rPr>
        <w:t>// НЭБ eLIBRARY.</w:t>
      </w:r>
    </w:p>
    <w:p w:rsidR="00AE6369" w:rsidRPr="002F2B32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32">
        <w:rPr>
          <w:rFonts w:ascii="Times New Roman" w:hAnsi="Times New Roman" w:cs="Times New Roman"/>
          <w:sz w:val="28"/>
          <w:szCs w:val="28"/>
        </w:rPr>
        <w:t>Бажина М. А. Обеспечение исполнения транспортных обязательств в условиях цифровой трансформации / М. А. Бажина. – Текст : электронный // Четвертые цивилистические чтения памяти профессора М. Г. Прониной : сборник материалов, Минск, 11 марта 2022 года. – Минск : Академия управления при Президенте Республики Беларусь, 2022. – С. 26-29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lastRenderedPageBreak/>
        <w:t>Бажина М. А. Перспективы развития правового положения профессиональных участников транспортных обязательств / М. А. Бажина. – Текст : электронный // Правоприменение в публичном и частном праве : материалы Международной научной конференции, Омск, 26 марта 2021 года. – Омск : ОГУ им. Ф.М. Достоевского, 2021. – С. 18-20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Батурин А. В. Международное правовое регулирование в сфере оказания транспортных услуг: проблемы правового применения в Российской Федерации / А. В. Батурин. – Текст : электронный // Экономика и государство: проблемы эффективного управления и развития : материалы международной научно-практической конференции, Москва, 21-22 января 2021 года / Под редакцией Т.М. Степанян. – Москва : МАКС Пресс, 2021. – С. 25-31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Бянкина А. М. Правовое регулирование договора перевозки грузов (на примере автомобильного транспорта) : монография / А. М. Бянкина. – Чита : ЗабГУ, 2021. – 246 с. – ISBN 978-5-9293-2910-4 – Текст : электронный // ЭБС Лань.</w:t>
      </w:r>
    </w:p>
    <w:p w:rsidR="00AE6369" w:rsidRPr="00BC6E8D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8D">
        <w:rPr>
          <w:rFonts w:ascii="Times New Roman" w:hAnsi="Times New Roman" w:cs="Times New Roman"/>
          <w:sz w:val="28"/>
          <w:szCs w:val="28"/>
        </w:rPr>
        <w:t>Герасимов О. А. Эффективность правового регулирования предпринимательской деятельности в реальном секторе экономики России (на примере отдельных отраслей) : монография / О. А. Герасимов ; Уральская школа предпринимательского права</w:t>
      </w:r>
      <w:r w:rsidR="00BC6E8D">
        <w:rPr>
          <w:rFonts w:ascii="Times New Roman" w:hAnsi="Times New Roman" w:cs="Times New Roman"/>
          <w:sz w:val="28"/>
          <w:szCs w:val="28"/>
        </w:rPr>
        <w:t xml:space="preserve"> </w:t>
      </w:r>
      <w:r w:rsidRPr="00BC6E8D">
        <w:rPr>
          <w:rFonts w:ascii="Times New Roman" w:hAnsi="Times New Roman" w:cs="Times New Roman"/>
          <w:sz w:val="28"/>
          <w:szCs w:val="28"/>
        </w:rPr>
        <w:t>; Уральский государственный юридический университет. – Москва : Проспект, 2022. – 344 с. – ISBN 978-5-392-35573-0 – Текст : электронный // ЭБС Лань.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Гогин А. А. Гражданско-правовая ответственность за нарушение договора перевозки / А. А. Гогин, В. Г. Медведев, А. Н. Федорова. – Текст : электронный // Традиции и новации в системе современного права : сборник статей Международной научно-практической конференции, Воронеж, 15 ноября 2021 года. – Уфа : Аэтерна, 2021. – С. 7-16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Григорян А. А. Понятие, правовая природа договора на организацию перевозок грузов железнодорожным транспортом (транспортной экспедиции) / А. А. Григорян. – Текст : электронный // Хозяйство и право. – 2022. – № 5(544). – С. 54-60. – DOI 10.18572/0134-2398-2022-5-54-60 // НЭБ eLIBRARY.</w:t>
      </w:r>
    </w:p>
    <w:p w:rsidR="00AE6369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Григорян А. А. Понятие, правовая природа договора на организацию перевозок грузов железнодорожным транспортом (транспортной экспедиции) / А. А. Григорян. – Текст : электронный // Хозяйство и право. – 2022. – № 5(544). – С. 54-60. – DOI 10.18572/0134-2398-2022-5-54-60 // НЭБ eLIBRARY.</w:t>
      </w:r>
    </w:p>
    <w:p w:rsidR="00B67B12" w:rsidRDefault="00B67B12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Грицаева</w:t>
      </w:r>
      <w:r w:rsidRPr="00B67B12">
        <w:rPr>
          <w:rFonts w:ascii="Times New Roman" w:hAnsi="Times New Roman" w:cs="Times New Roman"/>
          <w:sz w:val="28"/>
          <w:szCs w:val="28"/>
        </w:rPr>
        <w:t xml:space="preserve"> Н. Б. Некоторые особенности ответственности в транспортных обязательствах / Н. Б. Грицаева, А. А. Худяков</w:t>
      </w:r>
      <w:r w:rsidRPr="005D617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B67B12">
        <w:rPr>
          <w:rFonts w:ascii="Times New Roman" w:hAnsi="Times New Roman" w:cs="Times New Roman"/>
          <w:sz w:val="28"/>
          <w:szCs w:val="28"/>
        </w:rPr>
        <w:t xml:space="preserve"> // Современное право России: проблемы и перспективы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7B12">
        <w:rPr>
          <w:rFonts w:ascii="Times New Roman" w:hAnsi="Times New Roman" w:cs="Times New Roman"/>
          <w:sz w:val="28"/>
          <w:szCs w:val="28"/>
        </w:rPr>
        <w:t>атериалы VII международной научно-практической конференции, Москва, 01 декабря 2022 года. – Москва</w:t>
      </w:r>
      <w:r w:rsidR="00BC6E8D">
        <w:rPr>
          <w:rFonts w:ascii="Times New Roman" w:hAnsi="Times New Roman" w:cs="Times New Roman"/>
          <w:sz w:val="28"/>
          <w:szCs w:val="28"/>
        </w:rPr>
        <w:t xml:space="preserve"> </w:t>
      </w:r>
      <w:r w:rsidRPr="00B67B12">
        <w:rPr>
          <w:rFonts w:ascii="Times New Roman" w:hAnsi="Times New Roman" w:cs="Times New Roman"/>
          <w:sz w:val="28"/>
          <w:szCs w:val="28"/>
        </w:rPr>
        <w:t>: Университет мировых цивилизаций имени В.В. Жириновского, 2023. – С. 85-96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17A">
        <w:rPr>
          <w:rFonts w:ascii="Times New Roman" w:hAnsi="Times New Roman" w:cs="Times New Roman"/>
          <w:sz w:val="28"/>
          <w:szCs w:val="28"/>
        </w:rPr>
        <w:t>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 xml:space="preserve">Деревцова Д. А. Исполнение обязательств при неурегулированности существенных условий договора транспортной </w:t>
      </w:r>
      <w:r w:rsidRPr="005D617A">
        <w:rPr>
          <w:rFonts w:ascii="Times New Roman" w:hAnsi="Times New Roman" w:cs="Times New Roman"/>
          <w:sz w:val="28"/>
          <w:szCs w:val="28"/>
        </w:rPr>
        <w:lastRenderedPageBreak/>
        <w:t>экспедиции / Д. А. Деревцова, А. В. Коваленко. – Текст : электронный // Вопросы российской юстиции. – 2022. – № 20. – С. 118-129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Деревцова Д. А. Исполнение обязательств при неурегулированности существенных условий договора транспортной экспедиции / Д. А. Деревцова, А. В. Коваленко. – Текст : электронный // Вопросы российской юстиции. – 2022. – № 20. – С. 118-129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Домнина С. В. Изменения в сфере автомобильных грузовых перевозок в 2021 году: правовые, экономические и логистические аспекты / С. В. Домнина, О. К. Позднякова. – Текст : электронный // Транспортная безопасность и противодействие терроризму на транспорте: правовые и организационные аспекты : сборник научных трудов по результатам II Международного научного форума, Москва, 22 октября 2021 года / Российский университет транспорта, Юридический институт. – Москва : Российский университет транспорта, 2021. – С. 126-137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Иванов М. В. Особенности правового регулирования договора международной морской перевозки / М. В. Иванов. – Текст : электронный // Научные исследования и инновации : сборник статей III Международной научно-практической конференции, Саратов, 14 февраля 2021 года. – Саратов : Цифровая наука, 2021. – С. 211-215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Иванова Т. Н. Очерки по транспортному праву : монография / Т. Н. Иванова. – Москва : Юстицинформ, 2021. – 104 с. – ISBN 978-5-7205-1666-6. – Текст : электронный // ЭБС Лань.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Иванова Т. Н. Транспортное право и законодательство: содержание и перспективы развития : монография / Т. Н. Иванова. – Москва : Юстицинформ, 2022. – 152 с. – ISBN 978-5-7205-1794-6</w:t>
      </w:r>
      <w:r w:rsidR="00BC6E8D">
        <w:rPr>
          <w:rFonts w:ascii="Times New Roman" w:hAnsi="Times New Roman" w:cs="Times New Roman"/>
          <w:sz w:val="28"/>
          <w:szCs w:val="28"/>
        </w:rPr>
        <w:t>.</w:t>
      </w:r>
      <w:r w:rsidRPr="005D617A">
        <w:rPr>
          <w:rFonts w:ascii="Times New Roman" w:hAnsi="Times New Roman" w:cs="Times New Roman"/>
          <w:sz w:val="28"/>
          <w:szCs w:val="28"/>
        </w:rPr>
        <w:t xml:space="preserve"> – Текст : электронный // ЭБС Лань.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Ивуть Н. И. Особенности рассмотрения дел, возникающих из договора об организации перевозки грузов железнодорожным транспортом / Н. И. Ивуть. – Текст : электронный // Право и цифровые технологии : сборник статей Международной научно-практической конференции, Новополоцк, 25 ноября 2022 года / Редколлегия : И. В. Шахновская, П. В. Соловьев. – Новополоцк</w:t>
      </w:r>
      <w:r w:rsidR="00BC6E8D">
        <w:rPr>
          <w:rFonts w:ascii="Times New Roman" w:hAnsi="Times New Roman" w:cs="Times New Roman"/>
          <w:sz w:val="28"/>
          <w:szCs w:val="28"/>
        </w:rPr>
        <w:t xml:space="preserve"> </w:t>
      </w:r>
      <w:r w:rsidRPr="005D617A">
        <w:rPr>
          <w:rFonts w:ascii="Times New Roman" w:hAnsi="Times New Roman" w:cs="Times New Roman"/>
          <w:sz w:val="28"/>
          <w:szCs w:val="28"/>
        </w:rPr>
        <w:t>: Полоцкий государственный университет имени Евфросинии Полоцкой, 2023. – С. 113-117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Интизаров С. К. Проблемные вопросы законодательства, регулирующие пассажирские перевозки автомобильным транспортом, и пути их решения / С. К. Интизаров, П. П. Володькин, В. А. Лазарев. – Текст : электронный // Автомобильный транспорт Дальнего Востока. – 2021. – № 1. – С. 100-108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 xml:space="preserve">Кибкало А. А. Договорные транспортные обязательства / А. А. Кибкало, Н. Ю. Егорова. – Текст : электронный // Парадигмальные установки естественных и гуманитарных наук: междисциплинарный аспект : материалы XVI Международной научно-практической конференции, Ростов-на-Дону, 30 </w:t>
      </w:r>
      <w:r w:rsidRPr="005D617A">
        <w:rPr>
          <w:rFonts w:ascii="Times New Roman" w:hAnsi="Times New Roman" w:cs="Times New Roman"/>
          <w:sz w:val="28"/>
          <w:szCs w:val="28"/>
        </w:rPr>
        <w:lastRenderedPageBreak/>
        <w:t>декабря 2021 года : в 3-х ч. Ч. 3. – Ростов-на-Дону, 2021. – С. 209-212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Козорезова О. Н. Особенности правового регулирования договора железнодорожной перевозки грузов / О. Н. Козорезова. – Текст : электронный // Наука. Исследования. Практика : сборник избранных статей по материалам Международной научной конференции, Санкт-Петербург, 23 февраля 2021 года. – Санкт-Петербург : Нацразвитие, 2021. – С. 122-124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Козыревская Л. А. Договор на эксплуатацию путей необщего пользования в системе договорных обязательств Беларуси и России / Л. А. Козыревская. – Текст : электронный // Правовая парадигма. – 2022. – Т. 21</w:t>
      </w:r>
      <w:r w:rsidR="00BC6E8D">
        <w:rPr>
          <w:rFonts w:ascii="Times New Roman" w:hAnsi="Times New Roman" w:cs="Times New Roman"/>
          <w:sz w:val="28"/>
          <w:szCs w:val="28"/>
        </w:rPr>
        <w:t>,</w:t>
      </w:r>
      <w:r w:rsidRPr="005D617A">
        <w:rPr>
          <w:rFonts w:ascii="Times New Roman" w:hAnsi="Times New Roman" w:cs="Times New Roman"/>
          <w:sz w:val="28"/>
          <w:szCs w:val="28"/>
        </w:rPr>
        <w:t xml:space="preserve"> № 4. – С. 39-47. – DOI 10.15688/lc.jvolsu.2022.4.5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Козыревская Л. А. Транспортные договоры в области железнодорожных перевозок по законодательству ЕАЭС / Л. А. Козыревская. – Текст : электронный // Состояние, проблемы и перспективы развития юридической науки и практики: белорусский и зарубежный опыт : сборник научных статей / ред. С. Е. Чебуранова [и др.]. – Гродно : Гродненский государственный университет имени Янки Купалы, 2021. – С. 86-90 // НЭБ eLIBRARY.</w:t>
      </w:r>
    </w:p>
    <w:p w:rsidR="00AE6369" w:rsidRPr="005F63EB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EB">
        <w:rPr>
          <w:rFonts w:ascii="Times New Roman" w:hAnsi="Times New Roman" w:cs="Times New Roman"/>
          <w:sz w:val="28"/>
          <w:szCs w:val="28"/>
        </w:rPr>
        <w:t>Колодяжный К. Н. Юридическая природа договора перевозки грузов железнодорожным транспортом / К. Н. Колодяжный. – Текст : электронный // Транспортное право и безопасность. – 2021. – № 2(38). – С. 85-91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Кузнецов М. П. О некоторых проблемах правового регулирования в сфере деятельности железнодорожного, воздушного и водного транспорта / М. П. Кузнецов. – Текст : электронный // К 300-летию Российской прокуратуры: Прокурорский надзор в сфере безопасности на транспорте : материалы Всероссийской научно-практической конференции, Самара, 14 мая 2021 года. – Самара : Самарский национальный исследовательский университет имени академика С.П. Королева, 2021. – С. 12-16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Кулагина А. С. Гражданско-правовое регулирование отношений, возникающих из договора перевозок грузов железнодорожным транспортом / А. С. Кулагина. – Текст : электронный // Вестник Юридического института МИИТ. – 2021. – № 4(36). – С. 49-57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Кунгурина А. Ю. Защита прав на железнодорожном транспорте / А. Ю. Кунгурина. – Текст : электронный // Вестник науки и образования. – 2022. – № 6-1(126). – С. 75-85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Кунгурина, А. Ю. Защита прав на железнодорожном транспорте / А. Ю. Кунгурина. – Текст : электронный // Вестник науки и образования. – 2022. – № 6-1(126). – С. 75-85 // НЭБ eLIBRARY.</w:t>
      </w:r>
    </w:p>
    <w:p w:rsidR="00AE6369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 xml:space="preserve">Курышев Е. Ю. Правовые инновации в сфере деликатных обязательств (на примере причинения вреда транспортному средству) / Е. Ю. Курышев. – Текст : электронный // Известия Саратовского военного </w:t>
      </w:r>
      <w:r w:rsidRPr="005D617A">
        <w:rPr>
          <w:rFonts w:ascii="Times New Roman" w:hAnsi="Times New Roman" w:cs="Times New Roman"/>
          <w:sz w:val="28"/>
          <w:szCs w:val="28"/>
        </w:rPr>
        <w:lastRenderedPageBreak/>
        <w:t>института войск национальной гвардии. – 2021. – № 3(3). – С. 37-40 // НЭБ eLIBRARY.</w:t>
      </w:r>
    </w:p>
    <w:p w:rsidR="00893024" w:rsidRPr="00893024" w:rsidRDefault="00893024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24">
        <w:rPr>
          <w:rFonts w:ascii="Times New Roman" w:hAnsi="Times New Roman" w:cs="Times New Roman"/>
          <w:sz w:val="28"/>
          <w:szCs w:val="28"/>
        </w:rPr>
        <w:t>Леухина, Т. В. Субъектный состав договора перевозки / Т. В. Леухина, О. Н. Городнова</w:t>
      </w:r>
      <w:r w:rsidRPr="005D617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893024">
        <w:rPr>
          <w:rFonts w:ascii="Times New Roman" w:hAnsi="Times New Roman" w:cs="Times New Roman"/>
          <w:sz w:val="28"/>
          <w:szCs w:val="28"/>
        </w:rPr>
        <w:t xml:space="preserve"> // Правовое регулирование деятельности государства в социально-экономической сфере и осуществлении правосудия: фундаментальн</w:t>
      </w:r>
      <w:r>
        <w:rPr>
          <w:rFonts w:ascii="Times New Roman" w:hAnsi="Times New Roman" w:cs="Times New Roman"/>
          <w:sz w:val="28"/>
          <w:szCs w:val="28"/>
        </w:rPr>
        <w:t>ые и прикладные исследования : с</w:t>
      </w:r>
      <w:r w:rsidRPr="00893024">
        <w:rPr>
          <w:rFonts w:ascii="Times New Roman" w:hAnsi="Times New Roman" w:cs="Times New Roman"/>
          <w:sz w:val="28"/>
          <w:szCs w:val="28"/>
        </w:rPr>
        <w:t>борник материалов I Всероссийской научно-практической конференции с международным участием, посвященной 60-летию Чебоксарского кооперативного института (филиала) Российского университета кооперации, Чебоксары, 06 октября 2022 года. –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24">
        <w:rPr>
          <w:rFonts w:ascii="Times New Roman" w:hAnsi="Times New Roman" w:cs="Times New Roman"/>
          <w:sz w:val="28"/>
          <w:szCs w:val="28"/>
        </w:rPr>
        <w:t>: Российский университет кооперации</w:t>
      </w:r>
      <w:r>
        <w:rPr>
          <w:rFonts w:ascii="Times New Roman" w:hAnsi="Times New Roman" w:cs="Times New Roman"/>
          <w:sz w:val="28"/>
          <w:szCs w:val="28"/>
        </w:rPr>
        <w:t xml:space="preserve">, 2023. – С. 62-65 </w:t>
      </w:r>
      <w:r w:rsidRPr="005D617A">
        <w:rPr>
          <w:rFonts w:ascii="Times New Roman" w:hAnsi="Times New Roman" w:cs="Times New Roman"/>
          <w:sz w:val="28"/>
          <w:szCs w:val="28"/>
        </w:rPr>
        <w:t>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Лисютин А. М. Несправедливые условия договора перевозки опасных грузов железнодорожным транспортом / А. М. Лисютин. – Текст : электронный // Современные тренды экономического развития. Национальные цели и приоритеты : материалы III Международной научно-практической конференции, Новосибирск, 17–18 марта 2022 года</w:t>
      </w:r>
      <w:r w:rsidR="005F63EB">
        <w:rPr>
          <w:rFonts w:ascii="Times New Roman" w:hAnsi="Times New Roman" w:cs="Times New Roman"/>
          <w:sz w:val="28"/>
          <w:szCs w:val="28"/>
        </w:rPr>
        <w:t>.</w:t>
      </w:r>
      <w:r w:rsidR="005F63EB" w:rsidRPr="005F63EB">
        <w:rPr>
          <w:rFonts w:ascii="Times New Roman" w:hAnsi="Times New Roman" w:cs="Times New Roman"/>
          <w:sz w:val="28"/>
          <w:szCs w:val="28"/>
        </w:rPr>
        <w:t xml:space="preserve"> </w:t>
      </w:r>
      <w:r w:rsidR="005F63EB">
        <w:rPr>
          <w:rFonts w:ascii="Times New Roman" w:hAnsi="Times New Roman" w:cs="Times New Roman"/>
          <w:sz w:val="28"/>
          <w:szCs w:val="28"/>
        </w:rPr>
        <w:t>В</w:t>
      </w:r>
      <w:r w:rsidR="005F63EB" w:rsidRPr="005D617A">
        <w:rPr>
          <w:rFonts w:ascii="Times New Roman" w:hAnsi="Times New Roman" w:cs="Times New Roman"/>
          <w:sz w:val="28"/>
          <w:szCs w:val="28"/>
        </w:rPr>
        <w:t xml:space="preserve"> 2-х ч</w:t>
      </w:r>
      <w:r w:rsidRPr="005D617A">
        <w:rPr>
          <w:rFonts w:ascii="Times New Roman" w:hAnsi="Times New Roman" w:cs="Times New Roman"/>
          <w:sz w:val="28"/>
          <w:szCs w:val="28"/>
        </w:rPr>
        <w:t>. – Новосибирск</w:t>
      </w:r>
      <w:r w:rsidR="005F63EB">
        <w:rPr>
          <w:rFonts w:ascii="Times New Roman" w:hAnsi="Times New Roman" w:cs="Times New Roman"/>
          <w:sz w:val="28"/>
          <w:szCs w:val="28"/>
        </w:rPr>
        <w:t xml:space="preserve"> </w:t>
      </w:r>
      <w:r w:rsidRPr="005D617A">
        <w:rPr>
          <w:rFonts w:ascii="Times New Roman" w:hAnsi="Times New Roman" w:cs="Times New Roman"/>
          <w:sz w:val="28"/>
          <w:szCs w:val="28"/>
        </w:rPr>
        <w:t xml:space="preserve">: Сибирский институт управления - филиал Федерального государственного бюджетного образовательного учреждения высшего профессионального образования </w:t>
      </w:r>
      <w:r w:rsidR="005F63EB">
        <w:rPr>
          <w:rFonts w:ascii="Times New Roman" w:hAnsi="Times New Roman" w:cs="Times New Roman"/>
          <w:sz w:val="28"/>
          <w:szCs w:val="28"/>
        </w:rPr>
        <w:t>«</w:t>
      </w:r>
      <w:r w:rsidRPr="005D617A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5F63EB">
        <w:rPr>
          <w:rFonts w:ascii="Times New Roman" w:hAnsi="Times New Roman" w:cs="Times New Roman"/>
          <w:sz w:val="28"/>
          <w:szCs w:val="28"/>
        </w:rPr>
        <w:t>»</w:t>
      </w:r>
      <w:r w:rsidRPr="005D617A">
        <w:rPr>
          <w:rFonts w:ascii="Times New Roman" w:hAnsi="Times New Roman" w:cs="Times New Roman"/>
          <w:sz w:val="28"/>
          <w:szCs w:val="28"/>
        </w:rPr>
        <w:t>, 2022. – Ч. 2. – С. 17-21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Лобовской А. П. Некоторые проблемы правового регулирования договора морской перевозки грузов / А. П. Лобовской. – Текст : электронный // Инновации. Наука. Образование. – 2022. – № 53. – С. 632-637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Лысый С. В. Динамика правового регулирования отношений по перевозке пассажиров автомобильным транспортом в условиях цифровизации / С. В. Лысый. – Текст : электронный // Лучшая научная статья 2022 : сборник статей XLVIII Международного научно-исследовательского конкурса, Пенза, 30 марта 2022 года. – Пенза : Наука и Просвещение, 2022. – С. 95-100 // НЭБ eLIBRARY.</w:t>
      </w:r>
    </w:p>
    <w:p w:rsidR="00AE6369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Лысый С. В. Особенности деликтной ответственности перевозчика перед пассажиром при автомобильной перевозке / С. В. Лысый. – Текст : электронный // Юриспруденция, государство и право: актуальные вопросы и современные аспекты : сборник статей VIII Международной научно-практической конференции, Пенза, 05 марта 2022 года. – Пенза : Наука и Просвещение, 2022. – С. 28-31 // НЭБ eLIBRARY.</w:t>
      </w:r>
    </w:p>
    <w:p w:rsidR="00B807B3" w:rsidRPr="005D617A" w:rsidRDefault="00B807B3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B3">
        <w:rPr>
          <w:rFonts w:ascii="Times New Roman" w:hAnsi="Times New Roman" w:cs="Times New Roman"/>
          <w:sz w:val="28"/>
          <w:szCs w:val="28"/>
        </w:rPr>
        <w:t>Малышко Н. А. Сравнительный анализ договора перевозки груза и договора транспортной экспедиции / Н. А. Малышко</w:t>
      </w:r>
      <w:r w:rsidR="00070BAE">
        <w:rPr>
          <w:rFonts w:ascii="Times New Roman" w:hAnsi="Times New Roman" w:cs="Times New Roman"/>
          <w:sz w:val="28"/>
          <w:szCs w:val="28"/>
        </w:rPr>
        <w:t xml:space="preserve">. </w:t>
      </w:r>
      <w:r w:rsidR="00070BAE" w:rsidRPr="005D617A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B807B3">
        <w:rPr>
          <w:rFonts w:ascii="Times New Roman" w:hAnsi="Times New Roman" w:cs="Times New Roman"/>
          <w:sz w:val="28"/>
          <w:szCs w:val="28"/>
        </w:rPr>
        <w:t xml:space="preserve"> // Вестник студенческого научного общества ГОУ ВПО </w:t>
      </w:r>
      <w:r w:rsidR="005F63EB">
        <w:rPr>
          <w:rFonts w:ascii="Times New Roman" w:hAnsi="Times New Roman" w:cs="Times New Roman"/>
          <w:sz w:val="28"/>
          <w:szCs w:val="28"/>
        </w:rPr>
        <w:t>«</w:t>
      </w:r>
      <w:r w:rsidRPr="00B807B3">
        <w:rPr>
          <w:rFonts w:ascii="Times New Roman" w:hAnsi="Times New Roman" w:cs="Times New Roman"/>
          <w:sz w:val="28"/>
          <w:szCs w:val="28"/>
        </w:rPr>
        <w:t>Донецкий национальный университет</w:t>
      </w:r>
      <w:r w:rsidR="005F63EB">
        <w:rPr>
          <w:rFonts w:ascii="Times New Roman" w:hAnsi="Times New Roman" w:cs="Times New Roman"/>
          <w:sz w:val="28"/>
          <w:szCs w:val="28"/>
        </w:rPr>
        <w:t>»</w:t>
      </w:r>
      <w:r w:rsidRPr="00B807B3">
        <w:rPr>
          <w:rFonts w:ascii="Times New Roman" w:hAnsi="Times New Roman" w:cs="Times New Roman"/>
          <w:sz w:val="28"/>
          <w:szCs w:val="28"/>
        </w:rPr>
        <w:t>. – 2023. – Т. 4, № 15. – С. 150-156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17A">
        <w:rPr>
          <w:rFonts w:ascii="Times New Roman" w:hAnsi="Times New Roman" w:cs="Times New Roman"/>
          <w:sz w:val="28"/>
          <w:szCs w:val="28"/>
        </w:rPr>
        <w:t>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 xml:space="preserve">Махиборода М. Н. Вина как условие наступления гражданско-правовой ответственности в обязательствах по перевозке / М. Н. Махиборода. – Текст : электронный // Актуальные вопросы современной </w:t>
      </w:r>
      <w:r w:rsidRPr="005D617A">
        <w:rPr>
          <w:rFonts w:ascii="Times New Roman" w:hAnsi="Times New Roman" w:cs="Times New Roman"/>
          <w:sz w:val="28"/>
          <w:szCs w:val="28"/>
        </w:rPr>
        <w:lastRenderedPageBreak/>
        <w:t>науки и образования : сборник научных статей по материалам XХI международной научно-практической конференции, Киров, 17-20 мая 2022 года. – Киров : МФЮА, 2022. – С. 97-105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Махиборода М. Н. Гражданско-правовая ответственность в сфере транспортных обязательств : монография / М. Н. Махиборода. – Москва : Проспект, 2021. – 248 с. – ISBN 978-5-392-35210-4. – Текст : электронный // ЭБС Лань.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Махиборода М. Н. Гражданско-правовая ответственность в сфере транспортных обязательств в условии пандемии коронавируса / М. Н. Махиборода. – Текст : электронный // Вестник Московского университета МВД России. – 2021. – № 4. – С. 325-327. – DOI 10.24412/2073-0454-2021-4-325-327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Махиборода М. Н. Деятельность в обязательствах по перевозке, создающая повышенную опасность для окружающих в гражданском праве / М. Н. Махиборода. – Текст : электронный // Закон и право. – 2022. – № 2. – С. 104-108. – DOI 10.24412/2073-3313-2022-2-104-108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Махиборода М. Н. Место обязательств по перевозке в системе транспортных обязательств / М. Н. Махиборода. – Текст : электронный // Закон и право. – 2022. – № 3. – С. 113-115. – DOI 10.24412/2073-3313-2022-3-113-115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Махиборода М. Н. Некоторые вопросы специфики гражданско-правовой ответственности в обязательствах по перевозке морским транспортом / М. Н. Махиборода. – Текст : электронный // Евразийский юридический журнал. – 2022. – № 2(165). – С. 170-173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Махиборода М. Н. О некоторых вопросах возмещения причиненного вреда при исполнении транспортных обязательств / М. Н. Махиборода. – Текст : электронный // Закон и право. – 2021. – № 9. – С. 53-55. – DOI 10.24412/2073-3313-2021-9-53-55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Медведев В. И. О недостатках нормативно-правового регулирования перевозок опасных грузов на железнодорожном транспорте / В. И. Медведев, М. Д. Сурков, З. П. Ощепков. – Текст : электронный // Фундаментальные и прикладные вопросы транспорта. – 2021. – № 1(2). – С. 58-64. – DOI 10.52170/2712-9195/2021-2-58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Мельников В. С. Транспортное законодательство и транспортное право / В. С. Мельников, Ю. В. Мельникова. – Текст : электронный // Образование и право. – 2021. – № 3. – С. 108-111. – DOI 10.24412/2076-1503-2021-3-108-111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Мишин В. В. Проблемы правового регулирования договора перевозки железнодорожным транспортом / В. В. Мишин. – Текст : электронный // Обществознание и социальная психология. – 2022. – № 7-2(37). – С. 269-272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Нагорная Д. В. Пригородные электропоезда: об ответственности перевозчика / Д. В. Нагорная. – Текст : электронный // Транспортное право. – 2021. – № 3. – С. 27-29. – DOI 10.18572/1812-3937-2021-3-27-29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lastRenderedPageBreak/>
        <w:t>Никифорова А. Н. Порядок исполнения долговых обязательств транспортных компаний в условиях санкций / А. Н. Никифорова. – Текст : электронный // Вклад транспорта в национальную экономическую безопасность : труды VII Международной научно-практической конференции, Москва, 14 апреля 2022 года / Под ред. Р.А. Кожевникова, Ю.И. Соколова, З.П. Межох. – Москва : Прометей, 2022. – С. 159-161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Обухова Е. А. Особенности гражданско-правовой ответственности по договору воздушной перевозки / Е. А. Обухова, Е. В. Меденцева. – Текст : электронный // Модернизация правовой системы в условиях глобальных вызовов : материалы I Всероссийского научно-инновационного форума, Самара, 03–17 июня 2022 года. – Самара</w:t>
      </w:r>
      <w:r w:rsidR="005F63EB">
        <w:rPr>
          <w:rFonts w:ascii="Times New Roman" w:hAnsi="Times New Roman" w:cs="Times New Roman"/>
          <w:sz w:val="28"/>
          <w:szCs w:val="28"/>
        </w:rPr>
        <w:t xml:space="preserve"> </w:t>
      </w:r>
      <w:r w:rsidRPr="005D617A">
        <w:rPr>
          <w:rFonts w:ascii="Times New Roman" w:hAnsi="Times New Roman" w:cs="Times New Roman"/>
          <w:sz w:val="28"/>
          <w:szCs w:val="28"/>
        </w:rPr>
        <w:t>: Самарский государственный экономический университет, 2022. – С. 37-40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Паулова Е. О. К вопросу о понятии транспортного договора / Е. О. Паулова. – Текст : электронный // Перспективные направления развития автотранспортного комплекса : сборник статей XVI Международной научно-практической конференции, Пенза, 14–15 ноября 2022 года / Под научной редакцией В. В. Салмина. – Пенза : Пензенский государственный аграрный университет, 2022. – С. 117-119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Паулова Е. О. Транспортный договор как основание возникновения транспортного обязательства / Е. О. Паулова. – Текст : электронный // Транспортное право. – 2022. – № 4. – С. 76-80. – DOI 10.18572/1812-3937-2022-4-76-80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Петровский Д. И. К вопросу о правовом регулировании перевозок пассажиров и багажа воздушным транспортом / Д. И. Петровский. – Текст : электронный // Аллея науки. – 2021. – Т. 1, № 11(62). – С. 762-766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Погорелова М. С. Правовые особенности регулирования договора перевозки автомобильным транспортом в Российской Федерации / М. С. Погорелова. – Текст : электронный // Вестник Академии управления и производства. – 2022. – № 1. – С. 254-259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 xml:space="preserve">Правовое обеспечение транспортной безопасности в России : монография / А. И. Сидоркин, А. И. Землин, В. М. Корякин [и др.] ; отв. ред. А. И. Сидоркин. – Москва : РУТ (МИИТ), 2021. – 264 с. – ISBN 978-5-7876-0344-6. – Текст : электронный // Лань : электронно-библиотечная система. 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Приклонский К. П. Правовое регулирование договора железнодорожных грузоперевозок / К. П. Приклонский. – Текст : электронный // Транспортная безопасность и противодействие терроризму на транспорте: правовые и организационные аспекты : сборник научных трудов по результатам II Международного научного форума, Москва, 22 октября 2021 года / Российский университет транспорта, Юридический институт. – Москва : РУТ, 2021. – С. 268-276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lastRenderedPageBreak/>
        <w:t>Протас Е. В. Особенности договора перевозки пассажира / Е. В. Протас, А. А. Иванова. – Текст : электронный // Вестник Юридического института МИИТ. – 2021. – № 2(34). – С. 71-80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Протас Е. В. Особенности ответственности перевозчика за нарушение договора железнодорожной перевозки груза / Е. В. Протас, Е. А. Горбунова. – Текст : электронный // Транспортное право и безопасность. – 2021. – № 4(40). – С. 111-118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Пяткова К. А. Проблемы правового регулирования договора перевозки грузов железнодорожным транспортом / К. А. Пяткова. – Текст : электронный // Трибуна ученого. – 2022. – № 5. – С. 246-251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Радченко А. В. Правовые особенности договора транспортной экспедиции в системе транспортных договоров / А. В. Радченко. – Текст : электронный // Университетская наука. – 2020. – № 1(9). – С. 233-235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Расулов А. В. Правовое регулирование и организация железнодорожной перевозки груза / А. В. Расулов, М. Э. Мамедов. – Текст : электронный // Искусственный интеллект и тренды цифровизации: техногенный прорыв как вызов праву : материалы Третьего Международного транспортно-правового форума, Москва, 10-11 февраля 2021 года. – Москва : РУТ, 2021. – С. 261-269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Самусев А. В. Отдельные проблемы правового регулирования перевозки грузов железнодорожным транспортом / А. В. Самусев, В. А. Гладунов. – Текст : электронный // Эволюция российского права : материалы XIX Международной научной конференции молодых ученых и студентов, Екатеринбург, 29-30 апреля 2021 года / Уральский государственный юридический университет. – Екатеринбург : УГЮУ, 2021. – С. 520-527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Сапега В. А. К вопросу о юридической конструкции договора транспортной экспедиции / Сапега В.А. – Текст : электронный // Право и экономика. – 2022. – № 3. – С. 56-63 // Лань : электронно-библиотечная система.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Сапега В. А. Об отдельных возможных направлениях развития законодательства о транспортно-экспедиционной деятельности / В. А. Сапега. – Текст : электронный // Транспортное право. – 2023. – № 1. – С. 18-20. – DOI 10.18572/1812-3937-2023-1-18-20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Сапега В. А. Объект перевозки как видообразующий признак классификации договоров транспортной экспедиции / В. А. Сапега. – Текст : электронный // Правовая политика и правовая жизнь. – 2021. – № 4. – С. 69-78. – DOI 10.24412/1608-8794-2021-4-69-78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Сигаева Т. А. Договор перевозки груза железнодорожным транспортом: форма и юридическое содержание / Т. А. Сигаева. – Текст : электронный // Юстиция Беларуси. – 2021. – № 4(229). – С. 23-26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lastRenderedPageBreak/>
        <w:t>Синицын С. А. Механизм "take or pay" в транспортных обязательствах: вопросы правовой квалификации и развития законодательства / С. А. Синицын, М. О. Дьяконова, П. Д. Багрянская. – Текст : электронный // Законы России: опыт, анализ, практика. – 2022. – № 1. – С. 78-84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Скаридов А. С. Гражданско-правовое регулирование перевозок в прямом смешанном сообщении в Российской Федерации / А. С. Скаридов, Я. Е. Бразовская. – Текст : электронный // Вопросы российского и международного права. – 2021. – Т. 11, № 7-1. – С. 120-130. – DOI 10.34670/AR.2021.72.69.019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Скворцова Т. А. Порядок урегулирования споров, вытекающих из транспортных договоров / Т. А. Скворцова, С. П. Губанов. – Текст : электронный // Транспорт: наука, образование, производство : сборник научных трудов международной научно-практической конференции, Ростов-на-Дону, 25–27 апреля 2022 года. – Ростов-на-Дону : Ростовский государственный университет путей сообщения, 2022. – Т. 3. – С. 316-320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Скворцова Т. А. Правовое регулирование договора перевозки грузов в современных условиях / Т. А. Скворцова, Т. М. Жадан, М. П. Ахсалба. – Текст : электронный // Наука и образование: хозяйство и экономика; предпринимательство; право и управление. – 2022. – № 5(144). – С. 79-82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Скворцова Т. А. Правовое регулирование транспортных обязательств по международной перевозке грузов / Т. А. Скворцова, И. И. Матьовка. – Текст : электронный // Colloquium-journal. – 2021. – № 8-3(95). – С. 53-55. – DOI 10.24412/2520-6990-2021-895-54-56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Скворцова Т. А. Система правового регулирования перевозки пассажиров и багажа автомобильным транспортом / Т. А. Скворцова, В. М. Матвиенко. – Текст : электронный // Colloquium-journal. – 2020. – № 14-4(66). – С. 15-17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Смирнова В. В. Проблемы правового регулирования договора перевозки груза железнодорожным транспортом / В. В. Смирнова, А. С. Машинова. – Текст : электронный // Современные наука и образование: достижения и перспективы развития : материалы Национальной научно-практической конференции, Керчь, 15 мая 2021 года : в 2</w:t>
      </w:r>
      <w:r w:rsidR="005F63EB">
        <w:rPr>
          <w:rFonts w:ascii="Times New Roman" w:hAnsi="Times New Roman" w:cs="Times New Roman"/>
          <w:sz w:val="28"/>
          <w:szCs w:val="28"/>
        </w:rPr>
        <w:t>-х</w:t>
      </w:r>
      <w:r w:rsidRPr="005D617A">
        <w:rPr>
          <w:rFonts w:ascii="Times New Roman" w:hAnsi="Times New Roman" w:cs="Times New Roman"/>
          <w:sz w:val="28"/>
          <w:szCs w:val="28"/>
        </w:rPr>
        <w:t xml:space="preserve"> ч.– Керчь : КГМТУ, 2021. – Ч. 2. – С. 234-238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Тетерина А. В. Роль и место договора транспортной экспедиции в России / А. В. Тетерина. – Текст : электронный // Advances in Science and Technology : сборник статей XLV международной научно-практической конференции, Москва, 15 июня 2022 года. – Москва : Актуальность.РФ, 2022. – С. 268-270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Тимонина И. В. Правовое регулирование и цифровизация в социальной сфере и сфере предоставления социальных льгот на транспорте / И. В. Тимонина. – Текст : электронный // Вестник Юридического института МИИТ. – 2021. – № 1(33). – С. 56-62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lastRenderedPageBreak/>
        <w:t>Тищенко И. В. Проблемы гражданско-правовой ответственности в сфере каршеринга / И. В. Тищенко, Л. Н. Меняйло, Ю. А. Бурлова. – Текст : электронный // Право и практика. – 2021. – № 2. – С. 123-127. – DOI 10.24412/2411-2275-2021-2-123-127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Тужилова-Орданская Е. М. Материальные и процессуальные аспекты защиты прав участников транспортных обязательств / Е. М. Тужилова-Орданская, А. Р. Муратова. – Текст : электронный // Вестник гражданского процесса. – 2021. – Т. 11</w:t>
      </w:r>
      <w:r w:rsidR="005F63EB">
        <w:rPr>
          <w:rFonts w:ascii="Times New Roman" w:hAnsi="Times New Roman" w:cs="Times New Roman"/>
          <w:sz w:val="28"/>
          <w:szCs w:val="28"/>
        </w:rPr>
        <w:t>,</w:t>
      </w:r>
      <w:r w:rsidRPr="005D617A">
        <w:rPr>
          <w:rFonts w:ascii="Times New Roman" w:hAnsi="Times New Roman" w:cs="Times New Roman"/>
          <w:sz w:val="28"/>
          <w:szCs w:val="28"/>
        </w:rPr>
        <w:t xml:space="preserve"> № 2. – С. 175-187. – DOI 10.24031/2226-0781-2021-11-2-175-187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Хлебников В. Ю. Проблемы соотношения договора между владельцами транспортных инфраструктур, обеспечивающих перевозку пассажиров, со смежными договорными конструкциями / В. Ю. Хлебников. – Текст : электронный // Симбирский научный вестник. – 2020. – № 1-2(39-40). – С. 128-133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Цмай В. В. Актуальные вопросы правового регулирования международных коммерческих морских перевозок / В. В. Цмай. – Текст : электронный // Океанский менеджмент. – 2022. – № 1(15). – С. 56-59 // НЭБ eLIBRARY.</w:t>
      </w:r>
    </w:p>
    <w:p w:rsidR="00AE6369" w:rsidRPr="005D617A" w:rsidRDefault="00AE6369" w:rsidP="00827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A">
        <w:rPr>
          <w:rFonts w:ascii="Times New Roman" w:hAnsi="Times New Roman" w:cs="Times New Roman"/>
          <w:sz w:val="28"/>
          <w:szCs w:val="28"/>
        </w:rPr>
        <w:t>Чеснокова Ю. В. Место договора транспортной экспедиции в системе гражданско-правовых договоров / Ю. В. Чеснокова, М. С. Ширикова // Современные тенденции развития отечественного и зарубежного законодательства : сборник статей по материалам II региональной научно-практической конференции, Пенза, 08 апреля 2022 года / Под редакцией Г.В. Синцова, Е.Б. Казаковой. – Пенза : Пензенский государственный университет, 2022. – С. 257-261 // НЭБ eLIBRARY.</w:t>
      </w:r>
    </w:p>
    <w:sectPr w:rsidR="00AE6369" w:rsidRPr="005D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8C1"/>
    <w:multiLevelType w:val="hybridMultilevel"/>
    <w:tmpl w:val="8D707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D353BAB"/>
    <w:multiLevelType w:val="hybridMultilevel"/>
    <w:tmpl w:val="8D7077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C9B375E"/>
    <w:multiLevelType w:val="hybridMultilevel"/>
    <w:tmpl w:val="B1360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01ED"/>
    <w:multiLevelType w:val="hybridMultilevel"/>
    <w:tmpl w:val="DA46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C"/>
    <w:rsid w:val="00003069"/>
    <w:rsid w:val="00017E24"/>
    <w:rsid w:val="0002011A"/>
    <w:rsid w:val="000227EB"/>
    <w:rsid w:val="0003179E"/>
    <w:rsid w:val="0003473A"/>
    <w:rsid w:val="000467D1"/>
    <w:rsid w:val="00062AF2"/>
    <w:rsid w:val="00064805"/>
    <w:rsid w:val="00067DEE"/>
    <w:rsid w:val="00070BAE"/>
    <w:rsid w:val="00080763"/>
    <w:rsid w:val="00085C55"/>
    <w:rsid w:val="000A0B1E"/>
    <w:rsid w:val="000C3058"/>
    <w:rsid w:val="000C357B"/>
    <w:rsid w:val="000D20D8"/>
    <w:rsid w:val="000D2B2C"/>
    <w:rsid w:val="000E5A49"/>
    <w:rsid w:val="000F76A9"/>
    <w:rsid w:val="001023F4"/>
    <w:rsid w:val="00113AD4"/>
    <w:rsid w:val="00122BEB"/>
    <w:rsid w:val="00150D3A"/>
    <w:rsid w:val="001608C5"/>
    <w:rsid w:val="00162E40"/>
    <w:rsid w:val="00164799"/>
    <w:rsid w:val="00173E79"/>
    <w:rsid w:val="00182277"/>
    <w:rsid w:val="001A0464"/>
    <w:rsid w:val="001B7306"/>
    <w:rsid w:val="001C5D87"/>
    <w:rsid w:val="001D384C"/>
    <w:rsid w:val="001E4982"/>
    <w:rsid w:val="001F60D7"/>
    <w:rsid w:val="0020766F"/>
    <w:rsid w:val="00214C50"/>
    <w:rsid w:val="00215D5A"/>
    <w:rsid w:val="00245566"/>
    <w:rsid w:val="00255278"/>
    <w:rsid w:val="002645E2"/>
    <w:rsid w:val="00267E18"/>
    <w:rsid w:val="0027315F"/>
    <w:rsid w:val="00286724"/>
    <w:rsid w:val="002906D2"/>
    <w:rsid w:val="002929C1"/>
    <w:rsid w:val="0029496E"/>
    <w:rsid w:val="00294F42"/>
    <w:rsid w:val="002C318E"/>
    <w:rsid w:val="002D41C1"/>
    <w:rsid w:val="002F2B32"/>
    <w:rsid w:val="002F2CE3"/>
    <w:rsid w:val="003000E5"/>
    <w:rsid w:val="0030267C"/>
    <w:rsid w:val="00302FAA"/>
    <w:rsid w:val="00303291"/>
    <w:rsid w:val="00304610"/>
    <w:rsid w:val="003175B0"/>
    <w:rsid w:val="00322B46"/>
    <w:rsid w:val="0035146F"/>
    <w:rsid w:val="00361188"/>
    <w:rsid w:val="00375E0A"/>
    <w:rsid w:val="003763DC"/>
    <w:rsid w:val="00381E8E"/>
    <w:rsid w:val="00397AF8"/>
    <w:rsid w:val="003C1921"/>
    <w:rsid w:val="003C2EB9"/>
    <w:rsid w:val="003C4669"/>
    <w:rsid w:val="003C786A"/>
    <w:rsid w:val="003D11F2"/>
    <w:rsid w:val="003D5024"/>
    <w:rsid w:val="003D7515"/>
    <w:rsid w:val="003E1504"/>
    <w:rsid w:val="003E2786"/>
    <w:rsid w:val="00403B23"/>
    <w:rsid w:val="00421FDB"/>
    <w:rsid w:val="00451A0D"/>
    <w:rsid w:val="00462314"/>
    <w:rsid w:val="00462750"/>
    <w:rsid w:val="00467268"/>
    <w:rsid w:val="004815FB"/>
    <w:rsid w:val="00485AFE"/>
    <w:rsid w:val="00486CD7"/>
    <w:rsid w:val="004906EF"/>
    <w:rsid w:val="004973A1"/>
    <w:rsid w:val="004A3748"/>
    <w:rsid w:val="004C1396"/>
    <w:rsid w:val="004C14B0"/>
    <w:rsid w:val="004C7445"/>
    <w:rsid w:val="004D6B10"/>
    <w:rsid w:val="004E6AA6"/>
    <w:rsid w:val="004E6C73"/>
    <w:rsid w:val="004E7885"/>
    <w:rsid w:val="004F1BB9"/>
    <w:rsid w:val="004F497D"/>
    <w:rsid w:val="004F700D"/>
    <w:rsid w:val="00500743"/>
    <w:rsid w:val="0050304C"/>
    <w:rsid w:val="0050617A"/>
    <w:rsid w:val="00507E85"/>
    <w:rsid w:val="00510725"/>
    <w:rsid w:val="00527D50"/>
    <w:rsid w:val="0053456B"/>
    <w:rsid w:val="00537371"/>
    <w:rsid w:val="00541DFE"/>
    <w:rsid w:val="00550854"/>
    <w:rsid w:val="00561B66"/>
    <w:rsid w:val="00563D4A"/>
    <w:rsid w:val="0059479D"/>
    <w:rsid w:val="005B185D"/>
    <w:rsid w:val="005B550F"/>
    <w:rsid w:val="005C0BCF"/>
    <w:rsid w:val="005C2568"/>
    <w:rsid w:val="005C7E8A"/>
    <w:rsid w:val="005D3E6C"/>
    <w:rsid w:val="005D617A"/>
    <w:rsid w:val="005D766E"/>
    <w:rsid w:val="005E66B3"/>
    <w:rsid w:val="005E66EA"/>
    <w:rsid w:val="005F63EB"/>
    <w:rsid w:val="005F6AD2"/>
    <w:rsid w:val="00601125"/>
    <w:rsid w:val="00605A21"/>
    <w:rsid w:val="00613C10"/>
    <w:rsid w:val="00620868"/>
    <w:rsid w:val="00630460"/>
    <w:rsid w:val="0064127E"/>
    <w:rsid w:val="00644E9E"/>
    <w:rsid w:val="00672838"/>
    <w:rsid w:val="00674BA5"/>
    <w:rsid w:val="00683EB1"/>
    <w:rsid w:val="006901FF"/>
    <w:rsid w:val="006A6465"/>
    <w:rsid w:val="006A7E54"/>
    <w:rsid w:val="006C20F2"/>
    <w:rsid w:val="006C4550"/>
    <w:rsid w:val="006E1D3B"/>
    <w:rsid w:val="006E4082"/>
    <w:rsid w:val="00715D7A"/>
    <w:rsid w:val="00720D63"/>
    <w:rsid w:val="0072686E"/>
    <w:rsid w:val="00751F34"/>
    <w:rsid w:val="00761667"/>
    <w:rsid w:val="00783D45"/>
    <w:rsid w:val="00785547"/>
    <w:rsid w:val="007B3A3B"/>
    <w:rsid w:val="007B49AF"/>
    <w:rsid w:val="007B53EE"/>
    <w:rsid w:val="007C114F"/>
    <w:rsid w:val="007C1296"/>
    <w:rsid w:val="007C1B6B"/>
    <w:rsid w:val="007D77BB"/>
    <w:rsid w:val="007E6A7B"/>
    <w:rsid w:val="007F1410"/>
    <w:rsid w:val="008070E0"/>
    <w:rsid w:val="00810417"/>
    <w:rsid w:val="00824881"/>
    <w:rsid w:val="0082776C"/>
    <w:rsid w:val="008646CF"/>
    <w:rsid w:val="0086652D"/>
    <w:rsid w:val="00867EF8"/>
    <w:rsid w:val="00873239"/>
    <w:rsid w:val="00884928"/>
    <w:rsid w:val="0089136D"/>
    <w:rsid w:val="00893024"/>
    <w:rsid w:val="00897979"/>
    <w:rsid w:val="008A2138"/>
    <w:rsid w:val="008A4B8F"/>
    <w:rsid w:val="008B002C"/>
    <w:rsid w:val="008B2DA7"/>
    <w:rsid w:val="008C30F4"/>
    <w:rsid w:val="008D1317"/>
    <w:rsid w:val="008E3966"/>
    <w:rsid w:val="008E6536"/>
    <w:rsid w:val="008F5A4B"/>
    <w:rsid w:val="008F66E7"/>
    <w:rsid w:val="009020DA"/>
    <w:rsid w:val="009058C5"/>
    <w:rsid w:val="00921E3E"/>
    <w:rsid w:val="00933767"/>
    <w:rsid w:val="009447E1"/>
    <w:rsid w:val="00960014"/>
    <w:rsid w:val="0096517F"/>
    <w:rsid w:val="009950E1"/>
    <w:rsid w:val="009967B1"/>
    <w:rsid w:val="00996A46"/>
    <w:rsid w:val="009A2335"/>
    <w:rsid w:val="009B0945"/>
    <w:rsid w:val="009B145C"/>
    <w:rsid w:val="009B5777"/>
    <w:rsid w:val="009C0C19"/>
    <w:rsid w:val="009F3D91"/>
    <w:rsid w:val="009F77ED"/>
    <w:rsid w:val="00A02304"/>
    <w:rsid w:val="00A02B52"/>
    <w:rsid w:val="00A04E55"/>
    <w:rsid w:val="00A13D9A"/>
    <w:rsid w:val="00A221C1"/>
    <w:rsid w:val="00A26953"/>
    <w:rsid w:val="00A26E82"/>
    <w:rsid w:val="00A33E94"/>
    <w:rsid w:val="00A65B00"/>
    <w:rsid w:val="00A67691"/>
    <w:rsid w:val="00A70C11"/>
    <w:rsid w:val="00A73C02"/>
    <w:rsid w:val="00A83DE8"/>
    <w:rsid w:val="00AA0806"/>
    <w:rsid w:val="00AA4164"/>
    <w:rsid w:val="00AB5DE0"/>
    <w:rsid w:val="00AE6369"/>
    <w:rsid w:val="00AF76A4"/>
    <w:rsid w:val="00B026CB"/>
    <w:rsid w:val="00B103B2"/>
    <w:rsid w:val="00B11103"/>
    <w:rsid w:val="00B15CDE"/>
    <w:rsid w:val="00B178C4"/>
    <w:rsid w:val="00B21A67"/>
    <w:rsid w:val="00B245A2"/>
    <w:rsid w:val="00B42D9B"/>
    <w:rsid w:val="00B44911"/>
    <w:rsid w:val="00B52112"/>
    <w:rsid w:val="00B53B95"/>
    <w:rsid w:val="00B6364B"/>
    <w:rsid w:val="00B67B12"/>
    <w:rsid w:val="00B74217"/>
    <w:rsid w:val="00B807B3"/>
    <w:rsid w:val="00B858E2"/>
    <w:rsid w:val="00B947FD"/>
    <w:rsid w:val="00B96847"/>
    <w:rsid w:val="00BA1F8B"/>
    <w:rsid w:val="00BA383A"/>
    <w:rsid w:val="00BA47AC"/>
    <w:rsid w:val="00BA4E3E"/>
    <w:rsid w:val="00BB7CA9"/>
    <w:rsid w:val="00BC6E8D"/>
    <w:rsid w:val="00BD2299"/>
    <w:rsid w:val="00BD2AE7"/>
    <w:rsid w:val="00BD6E88"/>
    <w:rsid w:val="00BD781E"/>
    <w:rsid w:val="00BF111C"/>
    <w:rsid w:val="00C00297"/>
    <w:rsid w:val="00C04DCE"/>
    <w:rsid w:val="00C25EB9"/>
    <w:rsid w:val="00C32B36"/>
    <w:rsid w:val="00C33669"/>
    <w:rsid w:val="00C4061F"/>
    <w:rsid w:val="00C433AA"/>
    <w:rsid w:val="00C4465F"/>
    <w:rsid w:val="00C517A4"/>
    <w:rsid w:val="00C6179D"/>
    <w:rsid w:val="00C6437F"/>
    <w:rsid w:val="00C67966"/>
    <w:rsid w:val="00C826BA"/>
    <w:rsid w:val="00C86D95"/>
    <w:rsid w:val="00C90A68"/>
    <w:rsid w:val="00CA538E"/>
    <w:rsid w:val="00CC4042"/>
    <w:rsid w:val="00CF3C12"/>
    <w:rsid w:val="00CF4021"/>
    <w:rsid w:val="00D10C20"/>
    <w:rsid w:val="00D15980"/>
    <w:rsid w:val="00D269C8"/>
    <w:rsid w:val="00D361BB"/>
    <w:rsid w:val="00D4332A"/>
    <w:rsid w:val="00D53544"/>
    <w:rsid w:val="00D60853"/>
    <w:rsid w:val="00D6231A"/>
    <w:rsid w:val="00D7465F"/>
    <w:rsid w:val="00D80E93"/>
    <w:rsid w:val="00D82425"/>
    <w:rsid w:val="00D9765C"/>
    <w:rsid w:val="00DA3CBE"/>
    <w:rsid w:val="00DB3C91"/>
    <w:rsid w:val="00DC6DED"/>
    <w:rsid w:val="00DD3719"/>
    <w:rsid w:val="00DE30A3"/>
    <w:rsid w:val="00DF091A"/>
    <w:rsid w:val="00DF24BE"/>
    <w:rsid w:val="00DF54CA"/>
    <w:rsid w:val="00E14C7B"/>
    <w:rsid w:val="00E20AFB"/>
    <w:rsid w:val="00E24A13"/>
    <w:rsid w:val="00E34E1C"/>
    <w:rsid w:val="00E369BE"/>
    <w:rsid w:val="00E4664D"/>
    <w:rsid w:val="00E56EBB"/>
    <w:rsid w:val="00E74892"/>
    <w:rsid w:val="00E7552A"/>
    <w:rsid w:val="00E75C0D"/>
    <w:rsid w:val="00E81D8E"/>
    <w:rsid w:val="00E84056"/>
    <w:rsid w:val="00E97F36"/>
    <w:rsid w:val="00EA06AC"/>
    <w:rsid w:val="00EA429F"/>
    <w:rsid w:val="00EA4E5D"/>
    <w:rsid w:val="00EB34BF"/>
    <w:rsid w:val="00EB436C"/>
    <w:rsid w:val="00EB7771"/>
    <w:rsid w:val="00EC50D5"/>
    <w:rsid w:val="00ED12EB"/>
    <w:rsid w:val="00ED53FD"/>
    <w:rsid w:val="00EE0A5E"/>
    <w:rsid w:val="00EE4168"/>
    <w:rsid w:val="00EE61DD"/>
    <w:rsid w:val="00EF640E"/>
    <w:rsid w:val="00EF65A1"/>
    <w:rsid w:val="00F345FE"/>
    <w:rsid w:val="00F379A9"/>
    <w:rsid w:val="00F61340"/>
    <w:rsid w:val="00F61391"/>
    <w:rsid w:val="00F64EA8"/>
    <w:rsid w:val="00F704C0"/>
    <w:rsid w:val="00F74D57"/>
    <w:rsid w:val="00F77A20"/>
    <w:rsid w:val="00F80205"/>
    <w:rsid w:val="00F85700"/>
    <w:rsid w:val="00F86777"/>
    <w:rsid w:val="00F91296"/>
    <w:rsid w:val="00F91C1C"/>
    <w:rsid w:val="00F92D7D"/>
    <w:rsid w:val="00FA0701"/>
    <w:rsid w:val="00FA27C8"/>
    <w:rsid w:val="00FB169F"/>
    <w:rsid w:val="00FB4438"/>
    <w:rsid w:val="00FC07EA"/>
    <w:rsid w:val="00FC2D17"/>
    <w:rsid w:val="00FC6135"/>
    <w:rsid w:val="00FC79D8"/>
    <w:rsid w:val="00FD49CE"/>
    <w:rsid w:val="00FE1364"/>
    <w:rsid w:val="00FE6C4A"/>
    <w:rsid w:val="00FF13CF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C15FF-9B68-478B-B646-7432800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99"/>
    <w:pPr>
      <w:ind w:left="720"/>
      <w:contextualSpacing/>
    </w:pPr>
  </w:style>
  <w:style w:type="character" w:customStyle="1" w:styleId="ng-star-inserted">
    <w:name w:val="ng-star-inserted"/>
    <w:basedOn w:val="a0"/>
    <w:rsid w:val="001E4982"/>
  </w:style>
  <w:style w:type="character" w:styleId="a4">
    <w:name w:val="Strong"/>
    <w:basedOn w:val="a0"/>
    <w:uiPriority w:val="22"/>
    <w:qFormat/>
    <w:rsid w:val="001E4982"/>
    <w:rPr>
      <w:b/>
      <w:bCs/>
    </w:rPr>
  </w:style>
  <w:style w:type="character" w:styleId="a5">
    <w:name w:val="Hyperlink"/>
    <w:basedOn w:val="a0"/>
    <w:uiPriority w:val="99"/>
    <w:unhideWhenUsed/>
    <w:rsid w:val="00C67966"/>
    <w:rPr>
      <w:color w:val="0000FF"/>
      <w:u w:val="single"/>
    </w:rPr>
  </w:style>
  <w:style w:type="character" w:customStyle="1" w:styleId="biblio-record-text">
    <w:name w:val="biblio-record-text"/>
    <w:basedOn w:val="a0"/>
    <w:rsid w:val="0081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C3B7-D67A-48F9-9C37-9B2EC2C5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5149</TotalTime>
  <Pages>10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3</cp:lastModifiedBy>
  <cp:revision>339</cp:revision>
  <dcterms:created xsi:type="dcterms:W3CDTF">2022-05-24T12:07:00Z</dcterms:created>
  <dcterms:modified xsi:type="dcterms:W3CDTF">2023-12-06T07:59:00Z</dcterms:modified>
</cp:coreProperties>
</file>