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13" w:rsidRDefault="00ED7713" w:rsidP="00ED7713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373DB6">
        <w:rPr>
          <w:b/>
          <w:iCs/>
          <w:sz w:val="28"/>
          <w:szCs w:val="28"/>
        </w:rPr>
        <w:t>Проект организации строительства общественного здания</w:t>
      </w:r>
    </w:p>
    <w:p w:rsidR="00F374FA" w:rsidRPr="00373DB6" w:rsidRDefault="00F374FA" w:rsidP="00ED77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281–284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Тенденции развития профессиональных информационных систем для строительной отрасли / Ю.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Долгова, Е. М. Ревякина.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49–52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Долгова А. В. Основы строительного дела. Эволюция технологий строительных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Моделирование жилого дома в программном комплексе ARCHICAD / Е.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Пимшина, С. С. Прокопенко.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251–254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102–105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Математическое моделирование каркаса здания / М. В. Прокопова, А. Э.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., 16–17 февраля 2023 г. / РГУПС. – Ростов–на–Дону, 2023. – С. 172–176 // ЭБ НТБ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>Океанов Г. В. Архитектурное формирование уникальных объектов в условиях противоречивых задач и субъективных факторов (на примере спортивных арен футбольных стадионов) / Г. В. Океанов</w:t>
      </w:r>
      <w:r w:rsidRPr="0043614E">
        <w:rPr>
          <w:rFonts w:ascii="Times New Roman" w:hAnsi="Times New Roman" w:cs="Times New Roman"/>
          <w:sz w:val="28"/>
          <w:szCs w:val="28"/>
        </w:rPr>
        <w:t xml:space="preserve">. </w:t>
      </w:r>
      <w:r w:rsidRPr="0043614E">
        <w:rPr>
          <w:rFonts w:ascii="Times New Roman" w:hAnsi="Times New Roman" w:cs="Times New Roman"/>
          <w:iCs/>
          <w:sz w:val="28"/>
          <w:szCs w:val="28"/>
        </w:rPr>
        <w:t>–</w:t>
      </w:r>
      <w:r w:rsidRPr="0043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14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614E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архитектурно-строительного университета. – 2023. – Т. 25, № 5. – С. 53-67 </w:t>
      </w:r>
      <w:r w:rsidRPr="0043614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3614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3614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lastRenderedPageBreak/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–геодезических и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гелогических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, О. К. Волошина.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298–301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Разработка эффективных решений по возведению здания железнодорожного вокзала / Е.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186–189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</w:t>
      </w: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>Силина А. А. Особенности проектирования современных школ / А. А. Силина</w:t>
      </w:r>
      <w:r w:rsidRPr="0043614E">
        <w:rPr>
          <w:rFonts w:ascii="Times New Roman" w:hAnsi="Times New Roman" w:cs="Times New Roman"/>
          <w:sz w:val="28"/>
          <w:szCs w:val="28"/>
        </w:rPr>
        <w:t xml:space="preserve">. </w:t>
      </w:r>
      <w:r w:rsidRPr="0043614E">
        <w:rPr>
          <w:rFonts w:ascii="Times New Roman" w:hAnsi="Times New Roman" w:cs="Times New Roman"/>
          <w:iCs/>
          <w:sz w:val="28"/>
          <w:szCs w:val="28"/>
        </w:rPr>
        <w:t>–</w:t>
      </w:r>
      <w:r w:rsidRPr="0043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14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614E">
        <w:rPr>
          <w:rFonts w:ascii="Times New Roman" w:hAnsi="Times New Roman" w:cs="Times New Roman"/>
          <w:sz w:val="28"/>
          <w:szCs w:val="28"/>
        </w:rPr>
        <w:t xml:space="preserve"> // Молодежный вестник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 – 2022. – Т. 12, № 4. – С. 767-771 </w:t>
      </w:r>
      <w:r w:rsidRPr="0043614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3614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3614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614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614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614E">
        <w:rPr>
          <w:rFonts w:ascii="Times New Roman" w:hAnsi="Times New Roman" w:cs="Times New Roman"/>
          <w:sz w:val="28"/>
          <w:szCs w:val="28"/>
        </w:rPr>
        <w:t xml:space="preserve">., 16–17 февраля 2023 г. / РГУПС. – Ростов–на–Дону, 2023. – С. 53–56 // ЭБ НТБ </w:t>
      </w:r>
      <w:proofErr w:type="spellStart"/>
      <w:r w:rsidRPr="0043614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810CC2" w:rsidRPr="0030535B" w:rsidRDefault="00810CC2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</w:t>
      </w: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16–17 февраля 2023 г. / РГУПС. – Ростов–на–Дону, 2023. – С. 202–205 // ЭБ НТБ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proofErr w:type="spellEnd"/>
    </w:p>
    <w:p w:rsidR="00810CC2" w:rsidRPr="0043614E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210–212 // ЭБ НТБ РГУПС.</w:t>
      </w:r>
    </w:p>
    <w:p w:rsidR="00810CC2" w:rsidRDefault="00810CC2" w:rsidP="00436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E753E2" w:rsidRPr="00A71712" w:rsidRDefault="00E753E2" w:rsidP="00ED7713">
      <w:pPr>
        <w:spacing w:line="360" w:lineRule="auto"/>
        <w:ind w:firstLine="709"/>
        <w:jc w:val="both"/>
        <w:rPr>
          <w:sz w:val="28"/>
          <w:szCs w:val="28"/>
        </w:rPr>
      </w:pPr>
    </w:p>
    <w:sectPr w:rsidR="00E753E2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D"/>
    <w:rsid w:val="0043614E"/>
    <w:rsid w:val="005A7622"/>
    <w:rsid w:val="005D0F6D"/>
    <w:rsid w:val="00810CC2"/>
    <w:rsid w:val="009970A0"/>
    <w:rsid w:val="00BB2ECB"/>
    <w:rsid w:val="00C57451"/>
    <w:rsid w:val="00E753E2"/>
    <w:rsid w:val="00ED7713"/>
    <w:rsid w:val="00F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F866-D81A-4EB9-B5AE-CB3523C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7713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F37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3072</Words>
  <Characters>17516</Characters>
  <Application>Microsoft Office Word</Application>
  <DocSecurity>0</DocSecurity>
  <Lines>145</Lines>
  <Paragraphs>41</Paragraphs>
  <ScaleCrop>false</ScaleCrop>
  <Company/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2022-02-21T10:10:00Z</dcterms:created>
  <dcterms:modified xsi:type="dcterms:W3CDTF">2024-02-16T09:48:00Z</dcterms:modified>
</cp:coreProperties>
</file>