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87" w:rsidRDefault="00615A87" w:rsidP="00615A8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E3848">
        <w:rPr>
          <w:b/>
          <w:bCs/>
          <w:sz w:val="28"/>
          <w:szCs w:val="28"/>
        </w:rPr>
        <w:t>Проект организации строительства жилого здания</w:t>
      </w:r>
    </w:p>
    <w:p w:rsidR="00615A87" w:rsidRPr="00A71712" w:rsidRDefault="00615A87" w:rsidP="001F7A3A">
      <w:pPr>
        <w:ind w:firstLine="709"/>
        <w:jc w:val="both"/>
        <w:rPr>
          <w:sz w:val="28"/>
          <w:szCs w:val="28"/>
        </w:rPr>
      </w:pP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>Anisotropy in the Adsorption of H</w:t>
      </w:r>
      <w:r w:rsidRPr="00567B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O on Kaolinite Surfaces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I.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Colloid Journal.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Structural and electronic characteristic dataset of the water on basal surface the cis– and trans–vacant variety of a montmorillonite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Data in Brief. – 2023. – № 51(6).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109668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Structure of bound water layer on montmorillonite surface: The role of </w:t>
      </w:r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trans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– and cis– vacant sites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Applied Surface Science. – 2023. – № 642.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158565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Application Effectiveness Analysis of the Thin–Walled Building Components for Transport Infrastructure Facilities / Natalya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Boris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Prosyanikov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Sergey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Kolankov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Sergey, T.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Vol. 510. – P. 115–123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Determination of Accumulated Deformation of a High–altitude Chimney for its Operational Reliability Restoration / T.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Ivan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Natalia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Collection of materials XIII International Conference on Transport Infrastructure: Territory Development and Sustainability, Irkutsk–Krasnoyarsk, 26–28 </w:t>
      </w:r>
      <w:r w:rsidRPr="00567BDF">
        <w:rPr>
          <w:rFonts w:ascii="Times New Roman" w:hAnsi="Times New Roman" w:cs="Times New Roman"/>
          <w:sz w:val="28"/>
          <w:szCs w:val="28"/>
        </w:rPr>
        <w:t>октября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r w:rsidRPr="00567BDF">
        <w:rPr>
          <w:rFonts w:ascii="Times New Roman" w:hAnsi="Times New Roman" w:cs="Times New Roman"/>
          <w:sz w:val="28"/>
          <w:szCs w:val="28"/>
        </w:rPr>
        <w:t>г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>. – Krasnoyarsk, 2023. – Vol. 68. – P. 174–182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Coal–Mining Regions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Disturbed Lands: Environmental, Social and Economic Problems (By the Example of the Rostov Region) / O.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Koloshina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XV International Scientific Conference INTERAGROMASH 2022. – 2023. – № 575. – P. 862–870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Strategic Costs Analysis in Railway Operation Implementation /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Nataliya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Izvarina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O. N.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Konstantin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Korolev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Procedia. – 2023. – Vol. 68. – P. 60–69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Influence of the Shape and Orientation of the Intermediate Support on Soil Washout / V. L.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Shapovalov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Okost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Procedia. – 2023. – Vol. 68. – P. 939–346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Mechanism of Cs Immobilization within 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Sodalite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Framework: The Role of Alkaline Cations and the Si/Al Ratio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V. B.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Mischinenko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Molecular Sciences. – 2023. – Vol. 24(23).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17023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V. Development of Methods for Forecasting Changes in the River Water Level in the Nearby Transport Infrastructure Facilities / M. V.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A.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Vasilchenko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M.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Ermolov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Procedia. – 2023. – Vol. 68. – P. 955–966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Structural and electronic characteristic dataset of the water on basal surface the cis– and trans–vacant variety of a montmorillonite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Data in Brief. – 2023. – № 51(6).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109668 // Scopus.</w:t>
      </w:r>
    </w:p>
    <w:p w:rsidR="00163522" w:rsidRPr="00567BDF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Structure of bound water layer on montmorillonite surface: The role of </w:t>
      </w:r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trans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– and cis– vacant sites / A. S.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[et al.]. – </w:t>
      </w:r>
      <w:proofErr w:type="gramStart"/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Applied Surface Science. – 2023. – № 642. – </w:t>
      </w:r>
      <w:proofErr w:type="spellStart"/>
      <w:r w:rsidRPr="00567B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158565 // Scopus.</w:t>
      </w:r>
    </w:p>
    <w:p w:rsidR="00163522" w:rsidRPr="00163522" w:rsidRDefault="00163522" w:rsidP="001F7A3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Coal–Mining Regions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Disturbed Lands: Environmental, Social and Economic Problems (By the Example of the Rostov Region) / O.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Koloshina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XV International Scientific Conference INTERAGROMASH 2022. – 2023. – № 575. – P. 862–870 // Scopus.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Нескоромный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Анализ программ, реализующих векторную графику при создании строительных чертежей / Н. А.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А. Е. Мартынова. – </w:t>
      </w:r>
      <w:proofErr w:type="gramStart"/>
      <w:r w:rsidRPr="00F01B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281–284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Анализ программного обеспечения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243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Арапиев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 М. Б. Проектирование зданий / М. Б.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Арапиев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Студенческий. – 2022. – № 4-1(174). – С. 7-8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hAnsi="Times New Roman" w:cs="Times New Roman"/>
          <w:sz w:val="28"/>
          <w:szCs w:val="28"/>
        </w:rPr>
        <w:lastRenderedPageBreak/>
        <w:t>Балябина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 Т. О. Особенности проектирования систем обеспечения микроклимата высотных жилых зданий со встроенными административными помещениями / Т. О.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Студенческий вестник. – 2022. – № 23-9(215). – С. 7-8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О. Особенности технических решений по обеспечению пожарной безопасности при проектировании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–технического здания / Б. О.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Ситник.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26–28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 Е. Л. Архитектурное проектирование и классификация многоэтажных жилых зданий / Е. Л.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Скульбедина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Заметки ученого. – 2023. – № 12. – С. 16-22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Воличенко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 О. В. Методы экологического проектирования жилых зданий на примере города Бишкек / О. В.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Воличенко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Биосферная совместимость: человек, регион, технологии. – 2022. – № 2(38). – С. 81-97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Тенденции развития профессиональных информационных систем для строительной отрасли / Ю. А.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Долгова, Е. М. Ревякина.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49–52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Денисова О.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212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Деревянных И. В. Проектирование бифункционального жилого дома / И. В. Деревянных.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Научному прогрессу – творчество молодых. – 2023. – № 2. – С. 157-159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Использование служебных программ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(утилит) в строительном проектировании / А. В. Долгова, Т. В. Гапонова.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60–62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Основы строительного дела. Эволюция технологий строительных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В. Долгова ; ФГБОУ ВО РГУПС. – Ростов н/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79 с.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Моделирование жилого дома в программном комплексе ARCHICAD / Е. А.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Пимшина, С. С. Прокопенко.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251–254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 А. А. Проектирование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энергоактивных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 зданий / А. А.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Сенан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98-11. – С. 136-140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Лу Т. Анализ энергосберегающего проектирования жилых зданий в северных районах Китая / Т. Лу, Л. В.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Задвернюк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Новые идеи нового века: материалы международной научной конференции ФАД ТОГУ. – 2022. – Т. 2. – С. 331-336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Мазин Ф. С. Исследование современных тенденций развития строительства объектов транспортной инфраструктуры / Ф. С. Мазин, Л. И.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Перепелицын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102–105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каркаса здания / М. В. Прокопова, А. Э.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Э. Р.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Т. В. Юдина. – </w:t>
      </w:r>
      <w:proofErr w:type="gramStart"/>
      <w:r w:rsidRPr="00F01B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172–176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Махмутова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Моделирование складского помещения с применением BIM–технологий / В. А.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Лелявин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В. Ю. Князева. – </w:t>
      </w:r>
      <w:proofErr w:type="gramStart"/>
      <w:r w:rsidRPr="00F01B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273–276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Применение BIM–технологий при моделировании объектов / А. Н.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Лелявин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151–154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lastRenderedPageBreak/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О. В. Применение BIM–технологий при техническом обслуживании объектов транспортной инфраструктуры / О. В. Орехова, А. А. Ревякин, А. В. Долгова.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155–157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О. В. Применение BIM–технологий при техническом обслуживании объектов транспортной инфраструктуры / О. В. Орехова, А. А. Ревякин, А. В. Долгова.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155–157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Отечественное программное обеспечение для проектирования / Н. А.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В. А. Давыденко, В. А. Филимонов, С. Е. Свинарев. – </w:t>
      </w:r>
      <w:proofErr w:type="gramStart"/>
      <w:r w:rsidRPr="00F01B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114–117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Пешков В. В. Реализация принципов адаптивности при проектировании многоэтажных жилых зданий с нежилыми помещениями / В. В. Пешков, А. Е. Журавлев.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Строительство. – 2023. – № 4(772). – С. 105-114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Применение информационно–поисковых систем в строительстве и в инженерной практике / Т. М. Пимшина, А. С. Симонов, С. К.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Дошин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С. П. Костюк. – </w:t>
      </w:r>
      <w:proofErr w:type="gramStart"/>
      <w:r w:rsidRPr="00F01B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302–305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–геодезических и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гелогических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 изысканий как фактор обеспечения безопасности на объектах инфраструктуры железнодорожного транспорта / А. С. Новожилов, О. С. Глинская, В. И.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О. К. Волошина. – </w:t>
      </w:r>
      <w:proofErr w:type="gramStart"/>
      <w:r w:rsidRPr="00F01B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298–301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Разработка эффективных решений по возведению здания железнодорожного вокзала / Е. А.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186–189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 А. А. Защитные мероприятия жилого дома от шума вблизи железной дороги / А. А. Ревякин, Т. Э.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Султыгов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Ефимов.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</w:t>
      </w: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Транспорт–2023, Ростов–на–Дону, 26–28 апреля 2023 г. / РГУПС. – Ростов–на–Дону, 2023. – Т. 1: Технические науки. – С. 363–366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Разработка эффективных решений по обеспечению пожарной безопасности при проектировании многоэтажного жилого здания / С. В. Ситник, Е. А.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Груднева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193–197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 строительства / В. А. Давыденко, В. А. Филимонов, С. Е. Свинарев, Н. А.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01B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53–56 // ЭБ НТБ РГУПС.</w:t>
      </w:r>
    </w:p>
    <w:p w:rsidR="00C16E54" w:rsidRPr="0030535B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Степанец Д. А. Разработка решений эффективной эксплуатации жилых домов с высоким физическим износом / Д. А. Степанец, М. А. Альков.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202–205 // ЭБ НТБ РГУПС.</w:t>
      </w:r>
    </w:p>
    <w:p w:rsidR="00C16E54" w:rsidRPr="00F01B56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Тимофеева П. В. Роль автоматизированных информационных систем и их влияние на эффективность работы строительной организации / П. В. Тимофеева, А. В. Долгова, Г. В. Колошина. – </w:t>
      </w:r>
      <w:proofErr w:type="gram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01B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210–212 // ЭБ НТБ РГУПС.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Удалов Ю. В. Современные тенденции проектирования объемно-планировочных решений малоэтажных жилых зданий для IT-специалистов / Ю. В. Удалов, В. М. Молчанов.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Вестник науки. – 2023. – Т. 2, № 5(62). – С. 557-562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Филатова А. В. Особенности проектирования одноэтажных жилых зданий в г. Белебей / А. В. Филатова, Ю. А. Алешкина, М. Е. Крушинская.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95-6. – С. 91-94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Филиппова С. В. Особенности проектирования жилых зданий в особых климатических условиях / С. В. Филиппова, Е. Д. Бережная, Э. И.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Тухватшина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95-6. – С. 94-97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56">
        <w:rPr>
          <w:rFonts w:ascii="Times New Roman" w:hAnsi="Times New Roman" w:cs="Times New Roman"/>
          <w:sz w:val="28"/>
          <w:szCs w:val="28"/>
        </w:rPr>
        <w:t xml:space="preserve">Формирование и реализация методов строительства малоэтажных зданий с использованием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 и ресурсосберегающих технологий / Г. В. Михеев, В. В. </w:t>
      </w:r>
      <w:proofErr w:type="spellStart"/>
      <w:r w:rsidRPr="00F01B56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 xml:space="preserve">, Е. О. Дьякова [и др.]. </w:t>
      </w:r>
      <w:r w:rsidRPr="00F01B56">
        <w:rPr>
          <w:rFonts w:ascii="Times New Roman" w:hAnsi="Times New Roman" w:cs="Times New Roman"/>
          <w:iCs/>
          <w:sz w:val="28"/>
          <w:szCs w:val="28"/>
        </w:rPr>
        <w:t>–</w:t>
      </w:r>
      <w:r w:rsidRPr="00F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5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01B5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01B56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– 2022. – Т. 14, № 3. – С. 12-14 </w:t>
      </w:r>
      <w:r w:rsidRPr="00F01B5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F01B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01B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1B56">
        <w:rPr>
          <w:rFonts w:ascii="Times New Roman" w:hAnsi="Times New Roman" w:cs="Times New Roman"/>
          <w:sz w:val="28"/>
          <w:szCs w:val="28"/>
        </w:rPr>
        <w:t>.</w:t>
      </w:r>
    </w:p>
    <w:p w:rsidR="00C16E54" w:rsidRDefault="00C16E54" w:rsidP="001F7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  <w:bookmarkStart w:id="0" w:name="_GoBack"/>
      <w:bookmarkEnd w:id="0"/>
    </w:p>
    <w:sectPr w:rsidR="00C1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86"/>
    <w:rsid w:val="0012328F"/>
    <w:rsid w:val="00163522"/>
    <w:rsid w:val="001F7A3A"/>
    <w:rsid w:val="00484AE6"/>
    <w:rsid w:val="00520983"/>
    <w:rsid w:val="005E0F86"/>
    <w:rsid w:val="00615A87"/>
    <w:rsid w:val="006C3FBD"/>
    <w:rsid w:val="00720421"/>
    <w:rsid w:val="009A03A9"/>
    <w:rsid w:val="00BB2ECB"/>
    <w:rsid w:val="00C16E54"/>
    <w:rsid w:val="00C57451"/>
    <w:rsid w:val="00F01B56"/>
    <w:rsid w:val="00F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CD2E-894C-41D4-ACB2-72565D2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A87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520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2022-02-21T10:09:00Z</dcterms:created>
  <dcterms:modified xsi:type="dcterms:W3CDTF">2024-02-20T10:28:00Z</dcterms:modified>
</cp:coreProperties>
</file>