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16" w:rsidRPr="00D06A16" w:rsidRDefault="00D06A16" w:rsidP="00471C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6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трансформатора малой мощности для питания цепей автоматики и телемеханики на ж. д. транспорте</w:t>
      </w:r>
    </w:p>
    <w:p w:rsidR="00D06A16" w:rsidRDefault="00D06A16" w:rsidP="00471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15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в 3 ч., Ч. 2 : учеб. пособие для вузов / И. И. Алиев.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, 2023. – 447 с.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15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учеб. пособие для вузов / И. И. Алиев.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, 2023. – 291 с.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Бордюг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А. С. Разработка модели переходных процессов в трансформаторе при емкостном характере нагрузки / А. С.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Бордюг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Вестник Астраханского государственного технического университета. Сер. Морская техника и технология. – 2022. – № 2. – С. 80-84 // НЭБ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Вадова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Л. Ю. Способы и средства повышения эффективности работы трансформаторного нагревателя / Л. Ю.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Вадова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прикладных и фундаментальных исследований. – 2022. – № 8. – С. 51-55 // НЭБ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Вайдьянатх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С. С. Проектирование трансформатора для 15-Вт обратноходового преобразователя с несколькими выходами / С. С.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Вайдьянатх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Дороса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Рентюк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Компоненты и технологии. – 2021. – № 6(239). – С. 40-46 // НЭБ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Горячкин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А. А. Трансформатор малой мощности для устройств питания на базе радиоэлектронной аппаратуры / А. А.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Горячкин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, С. П. Минеев.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Состояние и перспективы развития электро- и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(ХХI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Бенардосовские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чтения) : сб. ст.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140-летию изобретения электросварки Н. Н. </w:t>
      </w:r>
      <w:proofErr w:type="spellStart"/>
      <w:proofErr w:type="gramStart"/>
      <w:r w:rsidRPr="00E96D15">
        <w:rPr>
          <w:rFonts w:ascii="Times New Roman" w:hAnsi="Times New Roman" w:cs="Times New Roman"/>
          <w:sz w:val="28"/>
          <w:szCs w:val="28"/>
        </w:rPr>
        <w:t>Бенардосом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Т. I. Электроэнергетика. Современные инструменты менеджмента. Гуманитарные проблемы развития общества.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ИГЭУ, 2021. – С. 28-32 // НЭБ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15">
        <w:rPr>
          <w:rFonts w:ascii="Times New Roman" w:hAnsi="Times New Roman" w:cs="Times New Roman"/>
          <w:sz w:val="28"/>
          <w:szCs w:val="28"/>
        </w:rPr>
        <w:t xml:space="preserve">Гуков Д. В. Трансформатор со сниженным намагничивающим током при работе под нагрузкой / Д. В. Гуков, О. С. Бычкова, Е. А. Александров.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Проблемы технического обеспечения войск в современных условиях : труды V Межвузовской науч.-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ВАС им.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Буденого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, 2020. – С. 446-448 // НЭБ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Довгяло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Д. А. Пусковые токи в тороидальных трансформаторах / Д. А.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Довгяло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, В. Ф.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Янушкевич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, В. А. Тихонович.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Вестник Полоцкого государственного университета. Сер. С, Фундаментальные науки. – 2022. – № 4. – С. 62-68 // НЭБ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15">
        <w:rPr>
          <w:rFonts w:ascii="Times New Roman" w:hAnsi="Times New Roman" w:cs="Times New Roman"/>
          <w:sz w:val="28"/>
          <w:szCs w:val="28"/>
        </w:rPr>
        <w:t xml:space="preserve">Ермолаев А. И. Расчет и оптимизация электромагнита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магнитореологического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трансформатора управляемой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виброзащитной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гидроопоры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/ А. И. Ермолаев.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Интеллектуальная электротехника. – 2022. – № 1(17). – С. 16-26 // НЭБ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15">
        <w:rPr>
          <w:rFonts w:ascii="Times New Roman" w:hAnsi="Times New Roman" w:cs="Times New Roman"/>
          <w:sz w:val="28"/>
          <w:szCs w:val="28"/>
        </w:rPr>
        <w:lastRenderedPageBreak/>
        <w:t xml:space="preserve">Игнатович В. М. Электрические машины и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учеб. пособие для вузов / В. М. Игнатович, Ш. С.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, 2022. – 181 с.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15">
        <w:rPr>
          <w:rFonts w:ascii="Times New Roman" w:hAnsi="Times New Roman" w:cs="Times New Roman"/>
          <w:sz w:val="28"/>
          <w:szCs w:val="28"/>
        </w:rPr>
        <w:t xml:space="preserve">Илюшин П. В. Обзор методов решения проблемных вопросов функционирования устройств защиты в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microgrid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напряжением до 1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с распределенными источниками энергии / П. В. Илюшин, В. С. Вольный.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Релейная защита и автоматизация. – 2022. – № 4(49). – С. 6-21 // НЭБ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15">
        <w:rPr>
          <w:rFonts w:ascii="Times New Roman" w:hAnsi="Times New Roman" w:cs="Times New Roman"/>
          <w:sz w:val="28"/>
          <w:szCs w:val="28"/>
        </w:rPr>
        <w:t xml:space="preserve">Карпов И. П. Способ управления автоматическим повторным включением выключателя подстанции тяговой сети переменного тока двухпутного участка / И. П. Карпов.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электроэнергетики : материалы VI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(XXXIX Регион.) науч.-техн.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100-летию плана ГОЭЛРО / ред. А. Б. Лоскутов [и др.]. – Нижний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НГТУ, 2020. – С. 197-202 // НЭБ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15">
        <w:rPr>
          <w:rFonts w:ascii="Times New Roman" w:hAnsi="Times New Roman" w:cs="Times New Roman"/>
          <w:sz w:val="28"/>
          <w:szCs w:val="28"/>
        </w:rPr>
        <w:t xml:space="preserve">Копылов И. П. Электрические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в 2 т. Т. 1 : учебник для вузов / И. П. Копылов.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, 2023. – 267 с.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Маргаринт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А. О. Расчет параметров для выбора трансформатора малой мощности / А. О.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Маргаринт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Точная наука. – 2021. – № 96. – С. 8-12 // НЭБ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Маргаринт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А. О. Расчет трансформатора малой мощности / А. О.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Маргаринт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Точная наука. – 2020. – № 70. – С. 17-21 // НЭБ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15">
        <w:rPr>
          <w:rFonts w:ascii="Times New Roman" w:hAnsi="Times New Roman" w:cs="Times New Roman"/>
          <w:sz w:val="28"/>
          <w:szCs w:val="28"/>
        </w:rPr>
        <w:t xml:space="preserve">Никитин А. Б. Управление электроприводами в системе микропроцессорной централизации МПЦ-МПК / А. Б. Никитин, А. Н.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Ковкин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Автоматика на транспорте. – 2021. – Т. 7. – № 3. – С. 362-378 // НЭБ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15">
        <w:rPr>
          <w:rFonts w:ascii="Times New Roman" w:hAnsi="Times New Roman" w:cs="Times New Roman"/>
          <w:sz w:val="28"/>
          <w:szCs w:val="28"/>
        </w:rPr>
        <w:t xml:space="preserve">Отставнов А. Д. Особенности расчета параметров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трехобмоточных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трансформаторов / А. Д. Отставнов.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Сборник Региональной научно-практической конференции – студенческой научной школы филиала МАГУ в г. Апатиты : сб. материалов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/ отв. ред. И. В. </w:t>
      </w:r>
      <w:proofErr w:type="spellStart"/>
      <w:proofErr w:type="gramStart"/>
      <w:r w:rsidRPr="00E96D15">
        <w:rPr>
          <w:rFonts w:ascii="Times New Roman" w:hAnsi="Times New Roman" w:cs="Times New Roman"/>
          <w:sz w:val="28"/>
          <w:szCs w:val="28"/>
        </w:rPr>
        <w:t>Вицентий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МАГУ, филиал МАГУ в г. Апатиты. – Апатиты, 2021. – С. 102-107 // НЭБ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15">
        <w:rPr>
          <w:rFonts w:ascii="Times New Roman" w:hAnsi="Times New Roman" w:cs="Times New Roman"/>
          <w:sz w:val="28"/>
          <w:szCs w:val="28"/>
        </w:rPr>
        <w:t xml:space="preserve">Пат. 204662 Российская Федерация, U1. Трансформатор для тональных рельсовых цепей / Р. Ж.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proofErr w:type="gramStart"/>
      <w:r w:rsidRPr="00E96D15">
        <w:rPr>
          <w:rFonts w:ascii="Times New Roman" w:hAnsi="Times New Roman" w:cs="Times New Roman"/>
          <w:sz w:val="28"/>
          <w:szCs w:val="28"/>
        </w:rPr>
        <w:t>Грайфер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Электротехнический завод «ГЭКСАР». – №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2021100141 ;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11.01.2021 ;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03.06.2021.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15">
        <w:rPr>
          <w:rFonts w:ascii="Times New Roman" w:hAnsi="Times New Roman" w:cs="Times New Roman"/>
          <w:sz w:val="28"/>
          <w:szCs w:val="28"/>
        </w:rPr>
        <w:t xml:space="preserve">Пат. 2746771 Российская Федерация, C1. Система электропитания перегонных устройств железнодорожной автоматики / А. В. Бондаренко, В. А.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Сисин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, Б. С.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Сергеев ;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ФГБОУ ВО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– №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2020129824 ;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09.09.2020 ;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20.04.2021.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15">
        <w:rPr>
          <w:rFonts w:ascii="Times New Roman" w:hAnsi="Times New Roman" w:cs="Times New Roman"/>
          <w:sz w:val="28"/>
          <w:szCs w:val="28"/>
        </w:rPr>
        <w:t xml:space="preserve">Разработка методики расчета малогабаритных трансформаторов тока / Рафиков В. Р. [и др.].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Состояние и перспективы </w:t>
      </w:r>
      <w:r w:rsidRPr="00E96D15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электро- и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(ХХI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Бенардосовские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чтения) : сб. ст.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. 140-летию изобретения электросварки Н. Н. </w:t>
      </w:r>
      <w:proofErr w:type="spellStart"/>
      <w:proofErr w:type="gramStart"/>
      <w:r w:rsidRPr="00E96D15">
        <w:rPr>
          <w:rFonts w:ascii="Times New Roman" w:hAnsi="Times New Roman" w:cs="Times New Roman"/>
          <w:sz w:val="28"/>
          <w:szCs w:val="28"/>
        </w:rPr>
        <w:t>Бенардосом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Т. III.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ИГЭУ, 2021. – С. 305-307 // НЭБ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15">
        <w:rPr>
          <w:rFonts w:ascii="Times New Roman" w:hAnsi="Times New Roman" w:cs="Times New Roman"/>
          <w:sz w:val="28"/>
          <w:szCs w:val="28"/>
        </w:rPr>
        <w:t xml:space="preserve">Рогинская Л. Э. Особенности конструкционных расчетов высокочастотных тороидальных трансформаторов / Л. Э. Рогинская, А. С. Горбунов.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2020. – № 1-3 (24). – С. 223-226 // НЭБ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>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15">
        <w:rPr>
          <w:rFonts w:ascii="Times New Roman" w:hAnsi="Times New Roman" w:cs="Times New Roman"/>
          <w:sz w:val="28"/>
          <w:szCs w:val="28"/>
        </w:rPr>
        <w:t xml:space="preserve">Соколов М. М. Основы железнодорожной автоматики и телемеханики. Ч.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учеб. пособие / М. М. Соколов.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, 2020. – 78 с.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06A16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15">
        <w:rPr>
          <w:rFonts w:ascii="Times New Roman" w:hAnsi="Times New Roman" w:cs="Times New Roman"/>
          <w:sz w:val="28"/>
          <w:szCs w:val="28"/>
        </w:rPr>
        <w:t xml:space="preserve">Соломин В. А. Электрические машины: в 3 ч., Ч. 1.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учеб. пособие / В. А. Соломин, Л. Л.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 ; ФГБОУ ВО РГУПС. – Ростов н/Д, 2020. – 76 с.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B712E7" w:rsidRPr="00E96D15" w:rsidRDefault="00D06A16" w:rsidP="00471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15">
        <w:rPr>
          <w:rFonts w:ascii="Times New Roman" w:hAnsi="Times New Roman" w:cs="Times New Roman"/>
          <w:sz w:val="28"/>
          <w:szCs w:val="28"/>
        </w:rPr>
        <w:t>Ходкевич А. Г. Учебно-методическое пособие к выполнению лабораторных работ по дисциплине «Автоматика и телемеханика на перегонах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учеб.-метод. пособие / А. Г. Ходкевич, С. Л. Лисин.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15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E96D15">
        <w:rPr>
          <w:rFonts w:ascii="Times New Roman" w:hAnsi="Times New Roman" w:cs="Times New Roman"/>
          <w:sz w:val="28"/>
          <w:szCs w:val="28"/>
        </w:rPr>
        <w:t xml:space="preserve">, 2020. – Ч. 2. – 33 с. – </w:t>
      </w:r>
      <w:proofErr w:type="gramStart"/>
      <w:r w:rsidRPr="00E96D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6D1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  <w:bookmarkEnd w:id="0"/>
    </w:p>
    <w:sectPr w:rsidR="00B712E7" w:rsidRPr="00E9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E96"/>
    <w:multiLevelType w:val="hybridMultilevel"/>
    <w:tmpl w:val="7D0C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C719D"/>
    <w:multiLevelType w:val="hybridMultilevel"/>
    <w:tmpl w:val="CE04F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515D0C"/>
    <w:multiLevelType w:val="hybridMultilevel"/>
    <w:tmpl w:val="AA4EF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29"/>
    <w:rsid w:val="003B08B0"/>
    <w:rsid w:val="00471C83"/>
    <w:rsid w:val="00885703"/>
    <w:rsid w:val="00940E14"/>
    <w:rsid w:val="0094218B"/>
    <w:rsid w:val="00B712E7"/>
    <w:rsid w:val="00D06A16"/>
    <w:rsid w:val="00D529A5"/>
    <w:rsid w:val="00E13B29"/>
    <w:rsid w:val="00E9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25FBB-A092-4C90-A443-F16023E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4</cp:revision>
  <dcterms:created xsi:type="dcterms:W3CDTF">2023-12-22T11:07:00Z</dcterms:created>
  <dcterms:modified xsi:type="dcterms:W3CDTF">2024-02-20T12:12:00Z</dcterms:modified>
</cp:coreProperties>
</file>