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6C756C" w:rsidRDefault="00E77CA6" w:rsidP="006C756C">
      <w:p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6C">
        <w:rPr>
          <w:rFonts w:ascii="Times New Roman" w:hAnsi="Times New Roman" w:cs="Times New Roman"/>
          <w:b/>
          <w:sz w:val="28"/>
          <w:szCs w:val="28"/>
        </w:rPr>
        <w:t>Участие в разработке стратегии профессионального развития персонала</w:t>
      </w:r>
    </w:p>
    <w:p w:rsidR="006C756C" w:rsidRPr="00E77CA6" w:rsidRDefault="006C756C" w:rsidP="006C756C">
      <w:p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4C0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sz w:val="28"/>
          <w:szCs w:val="28"/>
        </w:rPr>
        <w:t xml:space="preserve">Арнаут, М. Н. Особенности формирования кадровой стратегии на стадиях жизненного цикла организации / М. Н. Арнаут, А. А.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sz w:val="28"/>
          <w:szCs w:val="28"/>
        </w:rPr>
        <w:t xml:space="preserve"> электронный // Московский экономический журнал. – 2022. – Т. 7. – № 7. -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С. 756-759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В.М. Стратегический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менеджмент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учеб. пособие / В.М.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Глоденес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Новосибирск, 2021. – 117 с.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электронный // ЭБС Лань.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Вуец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Л. В. Формирование перспективного процесса разработки стратегии современных организаций / Л.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Вуец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Управленческий учет. – 2022. – № 2-1. – С. 44-51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Р. Р. Система управления результативностью: стратегический инструмент для управления человеческими ресурсами / Р. Р.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Текст - электронный // Студенческий вестник. – 2022. – № 34-2(226). – С. 63-66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А. В. Применение цифровых платформ в обучении персонала / А. В.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Бтемирова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 // Вестник Северо-Осетинского государственного университета имени К. Л. Хетагурова. – 2023. – № 2. – С. 151-159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Стратегия управления персоналом как элемент эффективного управления организацией /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И. Г. Иванова.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развития экономики: менеджмент и маркетинг : сборник статей III Межвузовской научно-практической конференции, Краснодар, 15 февраля 2022 года. – Краснодар: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йское энергетическое агентство,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2022. – С. 54-58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Ильясова, М. К. Управление трудовыми ресурсами как стратегический фактор повышения эффективности деятельности предприятия / М. К. Ильясова. – </w:t>
      </w:r>
      <w:proofErr w:type="spellStart"/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Ткст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Крымского инженерно-педагогического университета. – 2022. – № 2(76). – С. 101-104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К. А. Стратегическое управление человеческими ресурсами организации в условиях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/ К.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И.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Кохова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2022. – № 3(131). – С. 48-51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Исенбаева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Э. Подходы по разработке кадровой стратегии и ее роль в системе стратегического управления организацией / Э.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Исенбаева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Уральский научный вестник. – 2022. – Т. 8. – № 4. – С. 65-75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Ю. Основные деструкторы, разрушающие карьеру руководителя HR-подразделения / А. Ю.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Чекан.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388">
        <w:rPr>
          <w:rFonts w:ascii="Times New Roman" w:hAnsi="Times New Roman" w:cs="Times New Roman"/>
          <w:sz w:val="28"/>
          <w:szCs w:val="28"/>
        </w:rPr>
        <w:lastRenderedPageBreak/>
        <w:t>Кавыршина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А. А. Сущностные характеристики профессионального развития персонала на основе стратегического подхода / А. А.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Кавыршина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М. А. Меньшикова // Трансформация систем управления: новые задачи и </w:t>
      </w:r>
      <w:proofErr w:type="gramStart"/>
      <w:r w:rsidRPr="00482388">
        <w:rPr>
          <w:rFonts w:ascii="Times New Roman" w:hAnsi="Times New Roman" w:cs="Times New Roman"/>
          <w:sz w:val="28"/>
          <w:szCs w:val="28"/>
        </w:rPr>
        <w:t>горизонты :</w:t>
      </w:r>
      <w:proofErr w:type="gramEnd"/>
      <w:r w:rsidRPr="00482388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конференции, Курск, 27 апреля 2023 года / Под редакцией С.А. Гальченко. – Курск: Курский государственный университет, 2023. – С. 362-366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Попель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современного транспорта. – 2022. – № 2-3(9-10). – С. 54-61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Кашук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Л. И. Кадровая стратегия и кадровая политика как инструмент системы управления: из опыта казахстанских компаний / Л. И.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Кашук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И.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Киргеева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М. Н.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Оскембаев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Инновационного Евразийского университета. – 2022. – № 1(85). – С. 101-109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Кожевина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О. В. Стратегическое управление изменениями / О.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Кож</w:t>
      </w:r>
      <w:r>
        <w:rPr>
          <w:rFonts w:ascii="Times New Roman" w:hAnsi="Times New Roman" w:cs="Times New Roman"/>
          <w:bCs/>
          <w:sz w:val="28"/>
          <w:szCs w:val="28"/>
        </w:rPr>
        <w:t>евина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Москва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: Инфра-М, 2022. – 464 с. – ISBN 978-5-16-015670-5.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Колесникова, В. Б. Совершенствование управления персоналом организации в кризисных условиях / В. Б. Колесникова, Л. Н.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Чудинова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ФЭС: Финансы. Экономика. Стратегия. – 2021. – Т. 18. – № 1. – С. 46-52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Коновалова, О. Н. Российские региональные практики предпринимательских стратегий в условиях пандемии COVID-19 / О. Н. Коновалова, А. В. Лукаш.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Омского университета. Серия: Экономика. – 2022. – Т. 20. – № 2. – С. 20-35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Стратегическое управление персоналом как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фукциональная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часть стратегии управления современной организацией /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Н. И. Морозова.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Социально-экономические, историко-правовые, философские концепции современности : Материалы XIX Всероссийской научно-практической конференции, Ставрополь, 27 октября 2022 года. – Ставрополь: Общество с ограниченной ответственностью Параграф, 2022. – С. 93-94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Коряковский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В. Некоторые вопросы формализации оптимизационной стратегии подбора персонала с использованием методики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Холланда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и применением данных цифровой платформы / А.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Коряковский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Economy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Success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2022. – № 2. – С. 187-191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482388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88">
        <w:rPr>
          <w:rFonts w:ascii="Times New Roman" w:hAnsi="Times New Roman" w:cs="Times New Roman"/>
          <w:bCs/>
          <w:sz w:val="28"/>
          <w:szCs w:val="28"/>
        </w:rPr>
        <w:t xml:space="preserve">Круглов, Д. В.  Стратегическое управление </w:t>
      </w:r>
      <w:proofErr w:type="gramStart"/>
      <w:r w:rsidRPr="00482388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82388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482388">
        <w:rPr>
          <w:rFonts w:ascii="Times New Roman" w:hAnsi="Times New Roman" w:cs="Times New Roman"/>
          <w:bCs/>
          <w:sz w:val="28"/>
          <w:szCs w:val="28"/>
        </w:rPr>
        <w:t>Резникова</w:t>
      </w:r>
      <w:proofErr w:type="spellEnd"/>
      <w:r w:rsidRPr="00482388">
        <w:rPr>
          <w:rFonts w:ascii="Times New Roman" w:hAnsi="Times New Roman" w:cs="Times New Roman"/>
          <w:bCs/>
          <w:sz w:val="28"/>
          <w:szCs w:val="28"/>
        </w:rPr>
        <w:t xml:space="preserve">, И. В. Цыганкова. — </w:t>
      </w:r>
      <w:proofErr w:type="gramStart"/>
      <w:r w:rsidRPr="00482388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82388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48238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82388">
        <w:rPr>
          <w:rFonts w:ascii="Times New Roman" w:hAnsi="Times New Roman" w:cs="Times New Roman"/>
          <w:bCs/>
          <w:sz w:val="28"/>
          <w:szCs w:val="28"/>
        </w:rPr>
        <w:t xml:space="preserve">, 2023. — 168 с. — (Высшее образование). — ISBN 978-5-534-14713-1. — </w:t>
      </w:r>
      <w:proofErr w:type="gramStart"/>
      <w:r w:rsidRPr="0048238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8238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8238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Максимова, Д. А. Формирование современной системы стимулирования сотрудников как элемент стратегии развития организации / Д. А. Максимова.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Сметно-договорная работа в строительстве. – 2022. – № 6. – С. 54-61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Москвитина, Н. В. Стратегии управления человеческими ресурсами и методы подготовки персонала / Н. В. Москвитина.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Социология. – 2022. – № 4. – С. 50-69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7F62C1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88">
        <w:rPr>
          <w:rFonts w:ascii="Times New Roman" w:hAnsi="Times New Roman" w:cs="Times New Roman"/>
          <w:sz w:val="28"/>
          <w:szCs w:val="28"/>
        </w:rPr>
        <w:t xml:space="preserve">Омаров, М. М. Оценка уровня корпоративной культуры компании / М. М. Омаров, А. С.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Хадаев</w:t>
      </w:r>
      <w:proofErr w:type="spell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376DC"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82388">
        <w:rPr>
          <w:rFonts w:ascii="Times New Roman" w:hAnsi="Times New Roman" w:cs="Times New Roman"/>
          <w:sz w:val="28"/>
          <w:szCs w:val="28"/>
        </w:rPr>
        <w:t xml:space="preserve"> // Известия Международной академии аграрного образования. – 2023. – № 64. – С. 106-110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Плотников, В. А. Стратегические аспекты управления персоналом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медиаорганизаций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в современных условиях с учетом фактора экономической безопасности / В. А. Плотников, О.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Шамина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О. А. Шарапова.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управление. – 2022. – Т. 28. – № 9. – С. 878-892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Поволоцкий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И. Н. Стратегическое управление персоналом предприятия / И. Н.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Поволоцкий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Задворнева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 : Сборник статей по материалам III Всероссийской (с международным участием) конференции преподавателей и студентов, Москва, 18 ноября 2021 года. – Москва: Московский финансово-юридический университет МФЮА, 2022. – С. 34-39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88">
        <w:rPr>
          <w:rFonts w:ascii="Times New Roman" w:hAnsi="Times New Roman" w:cs="Times New Roman"/>
          <w:sz w:val="28"/>
          <w:szCs w:val="28"/>
        </w:rPr>
        <w:t xml:space="preserve">Погодина, И. В. Карьерный капитал: понятие, структура, факторы формирования / И. В. Погодина, А. А.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Кислина</w:t>
      </w:r>
      <w:proofErr w:type="spell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376DC"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82388">
        <w:rPr>
          <w:rFonts w:ascii="Times New Roman" w:hAnsi="Times New Roman" w:cs="Times New Roman"/>
          <w:sz w:val="28"/>
          <w:szCs w:val="28"/>
        </w:rPr>
        <w:t xml:space="preserve"> // Кадровик. – 2023. – № 6. – С. 63-67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88">
        <w:rPr>
          <w:rFonts w:ascii="Times New Roman" w:hAnsi="Times New Roman" w:cs="Times New Roman"/>
          <w:sz w:val="28"/>
          <w:szCs w:val="28"/>
        </w:rPr>
        <w:t xml:space="preserve">Потенциал использования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 в управлении карьерой персонала / Е. О.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Гаспарович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Д. А. Конева, Н. В.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, А. Г. Токарев</w:t>
      </w:r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376DC"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82388">
        <w:rPr>
          <w:rFonts w:ascii="Times New Roman" w:hAnsi="Times New Roman" w:cs="Times New Roman"/>
          <w:sz w:val="28"/>
          <w:szCs w:val="28"/>
        </w:rPr>
        <w:t xml:space="preserve"> // Управление персоналом и интеллектуальными ресурсами в России. – 2023. – Т. 12, № 2. – С. 89-94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системы стратегии управления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сборник статей по материалам научно-практической конференции, Москва, 07 мая 2022 года / ред. Т.М. Степанян. – Москва: МАКС Пресс, 2022. – 128 с. – ISBN 978-5-317-06822-6.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Прокудина, И. З. Специфика стратегий управления персоналом в бюджетных организациях / И. З. Прокудина.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54-59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Прокудина, И. З. Стратегии управления персоналом / И. З. Прокудина.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60-63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Романова, Е. А. Стратегия цифровой трансформации направления "управление персоналом" / Е. А. Романова, Е. Д.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Процино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управления человеческими ресурсами в условиях цифровой трансформации : сборник научных статей Всероссийской научно-практической конференции, Екатеринбург, 01 марта 2022 года. – </w:t>
      </w:r>
      <w:r w:rsidRPr="00C83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Екатеринбург: Уральский государственный университет путей сообщения, 2022. – С. 122-125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Сапунов, А. В. Анализ особенностей реализации кадровой стратегии организации / А. В. Сапунов.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Академии знаний. – 2022. – № 49(2). – С. 271-274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Сапунов, А. В. Принципы разработки стратегии развития предприятия / А. В. Сапунов.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Естественно-гуманитарные исследования. – 2022. – № 39(1). – С. 290-293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  <w:r w:rsidRPr="00137B4F">
        <w:t xml:space="preserve"> 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Свистунов, В. М. Стратегия управления развитием организации и стратегия управления персоналом: взаимосвязь и взаимозависимость / В. М. Свистунов, В. В. Лобачев.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Человек, природа, общество и технологии : сборник докладов Национальной научно-практической конференции, Москва, 17 декабря 2021 года. – Москва: Государственный университет управления, 2022. – С. 120-124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Стратегия управления персоналом в контексте смены управленческой парадигмы: от управления человеческими ресурсами к управлению человеческим капиталом / И. Н. Александров, М. А. Петров, К. А. Прозоровская [и др.].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науки. – 2022. – № 209. – С. 25-31//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88">
        <w:rPr>
          <w:rFonts w:ascii="Times New Roman" w:hAnsi="Times New Roman" w:cs="Times New Roman"/>
          <w:sz w:val="28"/>
          <w:szCs w:val="28"/>
        </w:rPr>
        <w:t>Тишкина, Н. П. Управление мотивацией персонала в инновационных организациях: ключевые аспекты и практические рекомендации / Н. П. Тишкина, К. А. Зуев, Я. С. Молочаев // Российский экономический интернет-журнал. – 2023. – № 3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В. В. Стратегия планирования потребности в персонале организации / В.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Патир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Цифровизация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481-484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М. А. Стратегия развития кадровой политики в организации / М.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Луговский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технологий в условиях трансформационных процессов : Сборник материалов IV Международной научно-практической конференции, Москва, 29 июля 2022 г. – Москва: АЛЕФ, 2022. – С. 463-467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88">
        <w:rPr>
          <w:rFonts w:ascii="Times New Roman" w:hAnsi="Times New Roman" w:cs="Times New Roman"/>
          <w:sz w:val="28"/>
          <w:szCs w:val="28"/>
        </w:rPr>
        <w:t xml:space="preserve">Управление персоналом в России: политика многообразия и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. Книга 10 / И. Б.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С. П. Пугач, Е. А. Митрофанова [и др.]. – </w:t>
      </w:r>
      <w:proofErr w:type="gramStart"/>
      <w:r w:rsidRPr="004823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82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C2E41">
        <w:rPr>
          <w:rFonts w:ascii="Times New Roman" w:hAnsi="Times New Roman" w:cs="Times New Roman"/>
          <w:sz w:val="28"/>
          <w:szCs w:val="28"/>
        </w:rPr>
        <w:t>Инфра-М</w:t>
      </w:r>
      <w:bookmarkEnd w:id="0"/>
      <w:r w:rsidRPr="00482388">
        <w:rPr>
          <w:rFonts w:ascii="Times New Roman" w:hAnsi="Times New Roman" w:cs="Times New Roman"/>
          <w:sz w:val="28"/>
          <w:szCs w:val="28"/>
        </w:rPr>
        <w:t>, 2023. – 345 с. – (Научная мысль). – ISBN 978-5-16-017791-5</w:t>
      </w:r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376DC"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C0">
        <w:rPr>
          <w:rFonts w:ascii="Times New Roman" w:hAnsi="Times New Roman" w:cs="Times New Roman"/>
          <w:sz w:val="28"/>
          <w:szCs w:val="28"/>
        </w:rPr>
        <w:t>Устюгова, И. Е. Рекомендации по развитию персонала для эффективного управления кадровыми рисками и обеспечения устойчивого кадрового потенциала / И. Е. Устюгова, Ю. Н. Воронцова, Е. С. Курлова</w:t>
      </w:r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2376DC"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34C0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образования : сборник материалов III Международной научно-практической конференции, Москва, 14 декабря 2023 года. – Москва: Алеф, 2023. – С. 383-388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4C0" w:rsidRP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4C0">
        <w:rPr>
          <w:rFonts w:ascii="Times New Roman" w:hAnsi="Times New Roman" w:cs="Times New Roman"/>
          <w:sz w:val="28"/>
          <w:szCs w:val="28"/>
        </w:rPr>
        <w:t>Ушхо</w:t>
      </w:r>
      <w:proofErr w:type="spellEnd"/>
      <w:r w:rsidRPr="005034C0">
        <w:rPr>
          <w:rFonts w:ascii="Times New Roman" w:hAnsi="Times New Roman" w:cs="Times New Roman"/>
          <w:sz w:val="28"/>
          <w:szCs w:val="28"/>
        </w:rPr>
        <w:t xml:space="preserve">, А. У. Управление человеческими ресурсами в эпоху цифровой трансформации / А. У. </w:t>
      </w:r>
      <w:proofErr w:type="spellStart"/>
      <w:r w:rsidRPr="005034C0">
        <w:rPr>
          <w:rFonts w:ascii="Times New Roman" w:hAnsi="Times New Roman" w:cs="Times New Roman"/>
          <w:sz w:val="28"/>
          <w:szCs w:val="28"/>
        </w:rPr>
        <w:t>Ушхо</w:t>
      </w:r>
      <w:proofErr w:type="spellEnd"/>
      <w:r w:rsidR="002376DC" w:rsidRPr="00C834AF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r w:rsidRPr="005034C0">
        <w:rPr>
          <w:rFonts w:ascii="Times New Roman" w:hAnsi="Times New Roman" w:cs="Times New Roman"/>
          <w:sz w:val="28"/>
          <w:szCs w:val="28"/>
        </w:rPr>
        <w:t xml:space="preserve"> // Вестник науки Адыгейского республиканского института гуманитарных исследований имени Т.М. </w:t>
      </w:r>
      <w:proofErr w:type="spellStart"/>
      <w:r w:rsidRPr="005034C0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Pr="005034C0">
        <w:rPr>
          <w:rFonts w:ascii="Times New Roman" w:hAnsi="Times New Roman" w:cs="Times New Roman"/>
          <w:sz w:val="28"/>
          <w:szCs w:val="28"/>
        </w:rPr>
        <w:t>. – 2023. – № 35(59). – С. 147-149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5034C0">
        <w:rPr>
          <w:rFonts w:ascii="Times New Roman" w:hAnsi="Times New Roman" w:cs="Times New Roman"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Федоров, О. В. Экономические и социальные результаты предлагаемых мер по развитию стратегии управлении персоналом / О. В. Федоров, Э. В. Божко.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и экономика в XXI веке. – 2022. – № 1. – С. 59-67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C834AF" w:rsidRDefault="005034C0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Филясова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Ю.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Перфекционизм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как стратегия достижения целей организации / Ю.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Филясова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Лидерство и менеджмент. – 2022. – Т. 9. – № 3. – С. 841-858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388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, А. Е. Стратегия управления кадровыми ресурсами в общеобразовательных организациях / А. Е. </w:t>
      </w:r>
      <w:proofErr w:type="spellStart"/>
      <w:r w:rsidRPr="00482388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 xml:space="preserve"> // Экономика и социум. – 2023. – № 3-1(106). – С. 545-547</w:t>
      </w:r>
      <w:r w:rsidR="0054509A">
        <w:rPr>
          <w:rFonts w:ascii="Times New Roman" w:hAnsi="Times New Roman" w:cs="Times New Roman"/>
          <w:sz w:val="28"/>
          <w:szCs w:val="28"/>
        </w:rPr>
        <w:t xml:space="preserve">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82388">
        <w:rPr>
          <w:rFonts w:ascii="Times New Roman" w:hAnsi="Times New Roman" w:cs="Times New Roman"/>
          <w:sz w:val="28"/>
          <w:szCs w:val="28"/>
        </w:rPr>
        <w:t>.</w:t>
      </w:r>
    </w:p>
    <w:p w:rsidR="005034C0" w:rsidRPr="005034C0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34C0">
        <w:rPr>
          <w:rFonts w:ascii="Times New Roman" w:hAnsi="Times New Roman" w:cs="Times New Roman"/>
          <w:bCs/>
          <w:sz w:val="28"/>
          <w:szCs w:val="28"/>
        </w:rPr>
        <w:t>Хузяхметов</w:t>
      </w:r>
      <w:proofErr w:type="spellEnd"/>
      <w:r w:rsidRPr="005034C0">
        <w:rPr>
          <w:rFonts w:ascii="Times New Roman" w:hAnsi="Times New Roman" w:cs="Times New Roman"/>
          <w:bCs/>
          <w:sz w:val="28"/>
          <w:szCs w:val="28"/>
        </w:rPr>
        <w:t xml:space="preserve">, Р. Р. Навыки </w:t>
      </w:r>
      <w:proofErr w:type="spellStart"/>
      <w:r w:rsidRPr="005034C0">
        <w:rPr>
          <w:rFonts w:ascii="Times New Roman" w:hAnsi="Times New Roman" w:cs="Times New Roman"/>
          <w:bCs/>
          <w:sz w:val="28"/>
          <w:szCs w:val="28"/>
        </w:rPr>
        <w:t>трудоустраиваемости</w:t>
      </w:r>
      <w:proofErr w:type="spellEnd"/>
      <w:r w:rsidRPr="005034C0">
        <w:rPr>
          <w:rFonts w:ascii="Times New Roman" w:hAnsi="Times New Roman" w:cs="Times New Roman"/>
          <w:bCs/>
          <w:sz w:val="28"/>
          <w:szCs w:val="28"/>
        </w:rPr>
        <w:t xml:space="preserve"> студентов: стратегии развития / Р. Р. </w:t>
      </w:r>
      <w:proofErr w:type="spellStart"/>
      <w:r w:rsidRPr="005034C0">
        <w:rPr>
          <w:rFonts w:ascii="Times New Roman" w:hAnsi="Times New Roman" w:cs="Times New Roman"/>
          <w:bCs/>
          <w:sz w:val="28"/>
          <w:szCs w:val="28"/>
        </w:rPr>
        <w:t>Хузяхметов</w:t>
      </w:r>
      <w:proofErr w:type="spellEnd"/>
      <w:r w:rsidRPr="005034C0">
        <w:rPr>
          <w:rFonts w:ascii="Times New Roman" w:hAnsi="Times New Roman" w:cs="Times New Roman"/>
          <w:bCs/>
          <w:sz w:val="28"/>
          <w:szCs w:val="28"/>
        </w:rPr>
        <w:t xml:space="preserve">, Г. Ф. </w:t>
      </w:r>
      <w:proofErr w:type="spellStart"/>
      <w:r w:rsidRPr="005034C0">
        <w:rPr>
          <w:rFonts w:ascii="Times New Roman" w:hAnsi="Times New Roman" w:cs="Times New Roman"/>
          <w:bCs/>
          <w:sz w:val="28"/>
          <w:szCs w:val="28"/>
        </w:rPr>
        <w:t>Ромашкина</w:t>
      </w:r>
      <w:proofErr w:type="spellEnd"/>
      <w:r w:rsidRPr="005034C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5034C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34C0">
        <w:rPr>
          <w:rFonts w:ascii="Times New Roman" w:hAnsi="Times New Roman" w:cs="Times New Roman"/>
          <w:bCs/>
          <w:sz w:val="28"/>
          <w:szCs w:val="28"/>
        </w:rPr>
        <w:t xml:space="preserve"> электронный // Высшее образование в России. – 2022. – Т. 31. – № 3. – С. 69-83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4C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5034C0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5034C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4C0" w:rsidRPr="00482388" w:rsidRDefault="005034C0" w:rsidP="005034C0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Шилинскайте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, И. А. Совершенствование стратегии управления персоналом коммерческой организации / И. А. </w:t>
      </w: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Шилинскайте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F62C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Международной академии аграрного образования. – 2022. – № 58. – С. 158-161// НЭБ </w:t>
      </w: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34C0" w:rsidRPr="004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603"/>
    <w:multiLevelType w:val="hybridMultilevel"/>
    <w:tmpl w:val="9C94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512F"/>
    <w:multiLevelType w:val="hybridMultilevel"/>
    <w:tmpl w:val="68E468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C"/>
    <w:rsid w:val="000F0F92"/>
    <w:rsid w:val="00137B4F"/>
    <w:rsid w:val="001C2E41"/>
    <w:rsid w:val="002376DC"/>
    <w:rsid w:val="002A3BE4"/>
    <w:rsid w:val="00434EFC"/>
    <w:rsid w:val="00482388"/>
    <w:rsid w:val="005034C0"/>
    <w:rsid w:val="0054084D"/>
    <w:rsid w:val="0054509A"/>
    <w:rsid w:val="00646B91"/>
    <w:rsid w:val="006B3DC2"/>
    <w:rsid w:val="006C756C"/>
    <w:rsid w:val="007F62C1"/>
    <w:rsid w:val="008904EB"/>
    <w:rsid w:val="009370B7"/>
    <w:rsid w:val="00A073E3"/>
    <w:rsid w:val="00A31BCB"/>
    <w:rsid w:val="00AD7616"/>
    <w:rsid w:val="00BF0F14"/>
    <w:rsid w:val="00C834AF"/>
    <w:rsid w:val="00D754FC"/>
    <w:rsid w:val="00DC1226"/>
    <w:rsid w:val="00E77CA6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8B77-6533-4355-9108-6D75028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16</cp:revision>
  <dcterms:created xsi:type="dcterms:W3CDTF">2023-01-17T10:17:00Z</dcterms:created>
  <dcterms:modified xsi:type="dcterms:W3CDTF">2024-02-27T06:04:00Z</dcterms:modified>
</cp:coreProperties>
</file>